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0C" w:rsidRDefault="0072650C" w:rsidP="0072650C">
      <w:pPr>
        <w:pStyle w:val="3"/>
        <w:ind w:left="228"/>
        <w:rPr>
          <w:rFonts w:ascii="Times New Roman" w:eastAsia="Times New Roman"/>
        </w:rPr>
      </w:pPr>
      <w:r>
        <w:t xml:space="preserve">附件 </w:t>
      </w:r>
      <w:r>
        <w:rPr>
          <w:rFonts w:ascii="Times New Roman" w:eastAsia="Times New Roman"/>
        </w:rPr>
        <w:t>2</w:t>
      </w:r>
    </w:p>
    <w:p w:rsidR="0072650C" w:rsidRDefault="0072650C" w:rsidP="0072650C">
      <w:pPr>
        <w:spacing w:before="149" w:line="204" w:lineRule="auto"/>
        <w:ind w:left="2023" w:right="1923" w:hanging="800"/>
        <w:rPr>
          <w:sz w:val="32"/>
        </w:rPr>
      </w:pPr>
      <w:bookmarkStart w:id="0" w:name="_GoBack"/>
      <w:r>
        <w:rPr>
          <w:rFonts w:ascii="微软雅黑" w:eastAsia="微软雅黑" w:hint="eastAsia"/>
          <w:b/>
          <w:w w:val="95"/>
          <w:sz w:val="36"/>
        </w:rPr>
        <w:t>《江苏省国民经济和社会发展第十三个五年</w:t>
      </w:r>
      <w:r>
        <w:rPr>
          <w:rFonts w:ascii="微软雅黑" w:eastAsia="微软雅黑" w:hint="eastAsia"/>
          <w:b/>
          <w:sz w:val="36"/>
        </w:rPr>
        <w:t>规划纲要》重点产业目录</w:t>
      </w:r>
      <w:r>
        <w:rPr>
          <w:sz w:val="32"/>
        </w:rPr>
        <w:t>（摘要）</w:t>
      </w:r>
    </w:p>
    <w:bookmarkEnd w:id="0"/>
    <w:p w:rsidR="0072650C" w:rsidRDefault="0072650C" w:rsidP="0072650C">
      <w:pPr>
        <w:pStyle w:val="a7"/>
        <w:spacing w:before="3"/>
      </w:pPr>
    </w:p>
    <w:p w:rsidR="0072650C" w:rsidRDefault="0072650C" w:rsidP="0072650C">
      <w:pPr>
        <w:pStyle w:val="a7"/>
        <w:spacing w:before="60"/>
        <w:ind w:left="788"/>
      </w:pPr>
      <w:r>
        <w:t>一、现代产业体系</w:t>
      </w:r>
    </w:p>
    <w:p w:rsidR="0072650C" w:rsidRDefault="0072650C" w:rsidP="0072650C">
      <w:pPr>
        <w:pStyle w:val="5"/>
        <w:ind w:left="788"/>
      </w:pPr>
      <w:r>
        <w:t>（一）战略性新兴产业</w:t>
      </w:r>
    </w:p>
    <w:p w:rsidR="0072650C" w:rsidRDefault="0072650C" w:rsidP="0072650C">
      <w:pPr>
        <w:pStyle w:val="a7"/>
        <w:spacing w:before="113" w:line="362" w:lineRule="auto"/>
        <w:ind w:left="228" w:right="932" w:firstLine="559"/>
      </w:pPr>
      <w:r>
        <w:rPr>
          <w:rFonts w:ascii="Times New Roman" w:eastAsia="Times New Roman" w:hAnsi="Times New Roman"/>
          <w:w w:val="95"/>
        </w:rPr>
        <w:t>——</w:t>
      </w:r>
      <w:r>
        <w:rPr>
          <w:spacing w:val="-10"/>
          <w:w w:val="95"/>
        </w:rPr>
        <w:t xml:space="preserve">新一代信息技术产业：物联网、下一代信息网络、高性能集成电 </w:t>
      </w:r>
      <w:r>
        <w:rPr>
          <w:spacing w:val="-4"/>
        </w:rPr>
        <w:t>路、新型显示、新型电子元器件。</w:t>
      </w:r>
    </w:p>
    <w:p w:rsidR="0072650C" w:rsidRDefault="0072650C" w:rsidP="0072650C">
      <w:pPr>
        <w:pStyle w:val="a7"/>
        <w:spacing w:line="362" w:lineRule="auto"/>
        <w:ind w:left="228" w:right="932" w:firstLine="559"/>
      </w:pPr>
      <w:r>
        <w:rPr>
          <w:rFonts w:ascii="Times New Roman" w:eastAsia="Times New Roman" w:hAnsi="Times New Roman"/>
          <w:w w:val="95"/>
        </w:rPr>
        <w:t>——</w:t>
      </w:r>
      <w:r>
        <w:rPr>
          <w:spacing w:val="-7"/>
          <w:w w:val="95"/>
        </w:rPr>
        <w:t xml:space="preserve">高端软件和信息服务业：大数据、云计算、高端软件、信息技术 </w:t>
      </w:r>
      <w:r>
        <w:rPr>
          <w:spacing w:val="-3"/>
        </w:rPr>
        <w:t>服务、人工智能。</w:t>
      </w:r>
    </w:p>
    <w:p w:rsidR="0072650C" w:rsidRDefault="0072650C" w:rsidP="0072650C">
      <w:pPr>
        <w:pStyle w:val="a7"/>
        <w:spacing w:line="362" w:lineRule="auto"/>
        <w:ind w:left="228" w:right="812" w:firstLine="559"/>
      </w:pPr>
      <w:r>
        <w:rPr>
          <w:rFonts w:ascii="Times New Roman" w:eastAsia="Times New Roman" w:hAnsi="Times New Roman"/>
          <w:w w:val="95"/>
        </w:rPr>
        <w:t>——</w:t>
      </w:r>
      <w:r>
        <w:rPr>
          <w:w w:val="95"/>
        </w:rPr>
        <w:t xml:space="preserve">生物技术和新医药产业：生物医药、生物医学工程、生物农业、 </w:t>
      </w:r>
      <w:r>
        <w:t>生物制造。</w:t>
      </w:r>
    </w:p>
    <w:p w:rsidR="0072650C" w:rsidRDefault="0072650C" w:rsidP="0072650C">
      <w:pPr>
        <w:pStyle w:val="a7"/>
        <w:spacing w:line="353" w:lineRule="exact"/>
        <w:ind w:left="787"/>
      </w:pPr>
      <w:r>
        <w:rPr>
          <w:rFonts w:ascii="Times New Roman" w:eastAsia="Times New Roman" w:hAnsi="Times New Roman"/>
        </w:rPr>
        <w:t>——</w:t>
      </w:r>
      <w:r>
        <w:t>新材料产业：先进基础材料、关键战略材料、前沿新材料。</w:t>
      </w:r>
    </w:p>
    <w:p w:rsidR="0072650C" w:rsidRDefault="0072650C" w:rsidP="0072650C">
      <w:pPr>
        <w:pStyle w:val="a7"/>
        <w:spacing w:before="177" w:line="360" w:lineRule="auto"/>
        <w:ind w:left="228" w:right="932" w:firstLine="559"/>
      </w:pPr>
      <w:r>
        <w:rPr>
          <w:rFonts w:ascii="Times New Roman" w:eastAsia="Times New Roman" w:hAnsi="Times New Roman"/>
          <w:w w:val="95"/>
        </w:rPr>
        <w:t>——</w:t>
      </w:r>
      <w:r>
        <w:rPr>
          <w:spacing w:val="-8"/>
          <w:w w:val="95"/>
        </w:rPr>
        <w:t>高端装备制造产业：智能成套系统、智能机器人、</w:t>
      </w:r>
      <w:proofErr w:type="gramStart"/>
      <w:r>
        <w:rPr>
          <w:spacing w:val="-8"/>
          <w:w w:val="95"/>
        </w:rPr>
        <w:t>增材制造</w:t>
      </w:r>
      <w:proofErr w:type="gramEnd"/>
      <w:r>
        <w:rPr>
          <w:spacing w:val="-8"/>
          <w:w w:val="95"/>
        </w:rPr>
        <w:t xml:space="preserve">、高 </w:t>
      </w:r>
      <w:r>
        <w:rPr>
          <w:spacing w:val="-3"/>
        </w:rPr>
        <w:t>端数控机床、新一代轨道交通、高端专用装备。</w:t>
      </w:r>
    </w:p>
    <w:p w:rsidR="0072650C" w:rsidRDefault="0072650C" w:rsidP="0072650C">
      <w:pPr>
        <w:pStyle w:val="a7"/>
        <w:spacing w:before="3"/>
        <w:ind w:left="787"/>
      </w:pPr>
      <w:r>
        <w:rPr>
          <w:rFonts w:ascii="Times New Roman" w:eastAsia="Times New Roman" w:hAnsi="Times New Roman"/>
        </w:rPr>
        <w:t>——</w:t>
      </w:r>
      <w:r>
        <w:t>节能环保产业：高效节能、先进环保、资源循环利用。</w:t>
      </w:r>
    </w:p>
    <w:p w:rsidR="0072650C" w:rsidRDefault="0072650C" w:rsidP="0072650C">
      <w:pPr>
        <w:pStyle w:val="a7"/>
        <w:spacing w:before="179"/>
        <w:ind w:left="787"/>
      </w:pPr>
      <w:r>
        <w:rPr>
          <w:rFonts w:ascii="Times New Roman" w:eastAsia="Times New Roman" w:hAnsi="Times New Roman"/>
        </w:rPr>
        <w:t>——</w:t>
      </w:r>
      <w:r>
        <w:t>新能源和能源互联网产业：新能源、能源互联网。</w:t>
      </w:r>
    </w:p>
    <w:p w:rsidR="0072650C" w:rsidRDefault="0072650C" w:rsidP="0072650C">
      <w:pPr>
        <w:pStyle w:val="a7"/>
        <w:spacing w:before="184" w:line="357" w:lineRule="auto"/>
        <w:ind w:left="228" w:right="927" w:firstLine="559"/>
      </w:pPr>
      <w:r>
        <w:rPr>
          <w:rFonts w:ascii="Times New Roman" w:eastAsia="Times New Roman" w:hAnsi="Times New Roman"/>
          <w:w w:val="95"/>
        </w:rPr>
        <w:t>——</w:t>
      </w:r>
      <w:r>
        <w:rPr>
          <w:spacing w:val="-9"/>
          <w:w w:val="95"/>
        </w:rPr>
        <w:t xml:space="preserve">新能源汽车产业：整车、动力电池、驱动系统、集成控制、便捷 </w:t>
      </w:r>
      <w:r>
        <w:rPr>
          <w:spacing w:val="-5"/>
        </w:rPr>
        <w:t>基础设施。</w:t>
      </w:r>
    </w:p>
    <w:p w:rsidR="0072650C" w:rsidRDefault="0072650C" w:rsidP="0072650C">
      <w:pPr>
        <w:pStyle w:val="a7"/>
        <w:spacing w:before="8"/>
        <w:ind w:left="787"/>
      </w:pPr>
      <w:r>
        <w:rPr>
          <w:rFonts w:ascii="Times New Roman" w:eastAsia="Times New Roman" w:hAnsi="Times New Roman"/>
        </w:rPr>
        <w:t>——</w:t>
      </w:r>
      <w:r>
        <w:t>空天海洋装备产业：海洋工程装备、高技术船舶、航空航天。</w:t>
      </w:r>
    </w:p>
    <w:p w:rsidR="0072650C" w:rsidRDefault="0072650C" w:rsidP="0072650C">
      <w:pPr>
        <w:pStyle w:val="a7"/>
        <w:spacing w:before="179" w:line="362" w:lineRule="auto"/>
        <w:ind w:left="228" w:right="932" w:firstLine="559"/>
      </w:pPr>
      <w:r>
        <w:rPr>
          <w:rFonts w:ascii="Times New Roman" w:eastAsia="Times New Roman" w:hAnsi="Times New Roman"/>
          <w:w w:val="95"/>
        </w:rPr>
        <w:t>——</w:t>
      </w:r>
      <w:r>
        <w:rPr>
          <w:spacing w:val="-9"/>
          <w:w w:val="95"/>
        </w:rPr>
        <w:t xml:space="preserve">数字创意产业：数字内容与开发、数字设计与服务、数字技术与 </w:t>
      </w:r>
      <w:r>
        <w:rPr>
          <w:spacing w:val="-9"/>
        </w:rPr>
        <w:t>装备。</w:t>
      </w:r>
    </w:p>
    <w:p w:rsidR="0072650C" w:rsidRDefault="0072650C" w:rsidP="0072650C">
      <w:pPr>
        <w:pStyle w:val="5"/>
        <w:spacing w:before="0" w:line="419" w:lineRule="exact"/>
        <w:ind w:left="787"/>
      </w:pPr>
      <w:r>
        <w:t>（二）江苏部分未来产业发展方向</w:t>
      </w:r>
    </w:p>
    <w:p w:rsidR="0072650C" w:rsidRDefault="0072650C" w:rsidP="0072650C">
      <w:pPr>
        <w:spacing w:line="419" w:lineRule="exact"/>
        <w:sectPr w:rsidR="0072650C">
          <w:footerReference w:type="even" r:id="rId6"/>
          <w:footerReference w:type="default" r:id="rId7"/>
          <w:pgSz w:w="11900" w:h="16840"/>
          <w:pgMar w:top="1600" w:right="620" w:bottom="1660" w:left="1300" w:header="0" w:footer="1478" w:gutter="0"/>
          <w:pgNumType w:start="7"/>
          <w:cols w:space="720"/>
        </w:sectPr>
      </w:pPr>
    </w:p>
    <w:p w:rsidR="0072650C" w:rsidRDefault="0072650C" w:rsidP="0072650C">
      <w:pPr>
        <w:pStyle w:val="a7"/>
        <w:rPr>
          <w:rFonts w:ascii="Microsoft JhengHei"/>
          <w:b/>
          <w:sz w:val="20"/>
        </w:rPr>
      </w:pPr>
    </w:p>
    <w:p w:rsidR="0072650C" w:rsidRDefault="0072650C" w:rsidP="0072650C">
      <w:pPr>
        <w:pStyle w:val="a7"/>
        <w:spacing w:before="16"/>
        <w:rPr>
          <w:rFonts w:ascii="Microsoft JhengHei"/>
          <w:b/>
          <w:sz w:val="11"/>
        </w:rPr>
      </w:pPr>
    </w:p>
    <w:p w:rsidR="0072650C" w:rsidRDefault="0072650C" w:rsidP="0072650C">
      <w:pPr>
        <w:pStyle w:val="a7"/>
        <w:spacing w:before="68" w:line="360" w:lineRule="auto"/>
        <w:ind w:left="228" w:right="814" w:firstLine="561"/>
      </w:pPr>
      <w:r>
        <w:rPr>
          <w:rFonts w:ascii="Times New Roman" w:eastAsia="Times New Roman" w:hAnsi="Times New Roman"/>
        </w:rPr>
        <w:t>——</w:t>
      </w:r>
      <w:r>
        <w:rPr>
          <w:spacing w:val="-9"/>
        </w:rPr>
        <w:t>纳米材料：加强关键核心技术与制备工艺研发，大力</w:t>
      </w:r>
      <w:proofErr w:type="gramStart"/>
      <w:r>
        <w:rPr>
          <w:spacing w:val="-9"/>
        </w:rPr>
        <w:t>发展微纳制</w:t>
      </w:r>
      <w:r>
        <w:rPr>
          <w:spacing w:val="-4"/>
          <w:w w:val="95"/>
        </w:rPr>
        <w:t>造</w:t>
      </w:r>
      <w:proofErr w:type="gramEnd"/>
      <w:r>
        <w:rPr>
          <w:spacing w:val="-4"/>
          <w:w w:val="95"/>
        </w:rPr>
        <w:t xml:space="preserve">、第三代半导体、纳米光电、纳米生物医药、石墨烯等纳米功能材料， </w:t>
      </w:r>
      <w:r>
        <w:rPr>
          <w:spacing w:val="-9"/>
        </w:rPr>
        <w:t>重点推动纳米材料在电子信息、能源存储与转化利用、环境保护、生物医</w:t>
      </w:r>
      <w:r>
        <w:rPr>
          <w:spacing w:val="-10"/>
        </w:rPr>
        <w:t>药、交通机电、土木建筑、化工轻纺、钢铁冶金、机械装备等工业领域的</w:t>
      </w:r>
      <w:r>
        <w:rPr>
          <w:spacing w:val="-5"/>
        </w:rPr>
        <w:t>重大应用突破。</w:t>
      </w:r>
    </w:p>
    <w:p w:rsidR="0072650C" w:rsidRDefault="0072650C" w:rsidP="0072650C">
      <w:pPr>
        <w:pStyle w:val="a7"/>
        <w:spacing w:before="9" w:line="360" w:lineRule="auto"/>
        <w:ind w:left="228" w:right="927" w:firstLine="561"/>
        <w:jc w:val="both"/>
      </w:pPr>
      <w:r>
        <w:rPr>
          <w:rFonts w:ascii="Times New Roman" w:eastAsia="Times New Roman" w:hAnsi="Times New Roman"/>
          <w:w w:val="95"/>
        </w:rPr>
        <w:t>——</w:t>
      </w:r>
      <w:r>
        <w:rPr>
          <w:spacing w:val="-10"/>
          <w:w w:val="95"/>
        </w:rPr>
        <w:t xml:space="preserve">量子通信：重点推动城域、城际、自由空间量子通信技术研发以 </w:t>
      </w:r>
      <w:r>
        <w:rPr>
          <w:spacing w:val="-9"/>
          <w:w w:val="95"/>
        </w:rPr>
        <w:t xml:space="preserve">及通用量子计算原型机和实用化量子模拟机研制，大力发展量子通信光器 </w:t>
      </w:r>
      <w:r>
        <w:rPr>
          <w:spacing w:val="-4"/>
        </w:rPr>
        <w:t>件、量子通信基础建设和系统服务、信息安全应用等领域。</w:t>
      </w:r>
    </w:p>
    <w:p w:rsidR="0072650C" w:rsidRDefault="0072650C" w:rsidP="0072650C">
      <w:pPr>
        <w:pStyle w:val="a7"/>
        <w:spacing w:before="1" w:line="360" w:lineRule="auto"/>
        <w:ind w:left="228" w:right="814" w:firstLine="561"/>
      </w:pPr>
      <w:r>
        <w:rPr>
          <w:rFonts w:ascii="Times New Roman" w:eastAsia="Times New Roman" w:hAnsi="Times New Roman"/>
        </w:rPr>
        <w:t>——</w:t>
      </w:r>
      <w:r>
        <w:t xml:space="preserve">智能机器人：重点推进工业机器人在 </w:t>
      </w:r>
      <w:r>
        <w:rPr>
          <w:rFonts w:ascii="Times New Roman" w:eastAsia="Times New Roman" w:hAnsi="Times New Roman"/>
        </w:rPr>
        <w:t xml:space="preserve">3C </w:t>
      </w:r>
      <w:r>
        <w:t>行业、电子制造、注塑</w:t>
      </w:r>
      <w:r>
        <w:rPr>
          <w:w w:val="95"/>
        </w:rPr>
        <w:t xml:space="preserve">冲压、物流分拣等领域应用示范。围绕安防监控、家政服务、外科手术、 </w:t>
      </w:r>
      <w:r>
        <w:t>健康照护、特种监测等领域，研制具有自主知识产权的服务机器人。</w:t>
      </w:r>
    </w:p>
    <w:p w:rsidR="0072650C" w:rsidRDefault="0072650C" w:rsidP="0072650C">
      <w:pPr>
        <w:pStyle w:val="a7"/>
        <w:spacing w:before="6" w:line="362" w:lineRule="auto"/>
        <w:ind w:left="228" w:right="932" w:firstLine="561"/>
        <w:jc w:val="both"/>
      </w:pPr>
      <w:r>
        <w:rPr>
          <w:rFonts w:ascii="Times New Roman" w:eastAsia="Times New Roman" w:hAnsi="Times New Roman"/>
          <w:w w:val="95"/>
        </w:rPr>
        <w:t>——</w:t>
      </w:r>
      <w:r>
        <w:rPr>
          <w:spacing w:val="-8"/>
          <w:w w:val="95"/>
        </w:rPr>
        <w:t xml:space="preserve">可穿戴设备：围绕信息娱乐与社交分享、医疗与健康监测、健身 </w:t>
      </w:r>
      <w:r>
        <w:rPr>
          <w:spacing w:val="-10"/>
          <w:w w:val="95"/>
        </w:rPr>
        <w:t xml:space="preserve">与运动、军用与特种用途等应用领域，开发具有自主知识产权的头盔、挂 </w:t>
      </w:r>
      <w:r>
        <w:rPr>
          <w:spacing w:val="-4"/>
        </w:rPr>
        <w:t>件、眼镜、腕表、手环等新型可穿戴设备产品及服务。</w:t>
      </w:r>
    </w:p>
    <w:p w:rsidR="0072650C" w:rsidRDefault="0072650C" w:rsidP="0072650C">
      <w:pPr>
        <w:pStyle w:val="a7"/>
        <w:spacing w:line="362" w:lineRule="auto"/>
        <w:ind w:left="228" w:right="814" w:firstLine="561"/>
      </w:pPr>
      <w:r>
        <w:rPr>
          <w:rFonts w:ascii="Times New Roman" w:eastAsia="Times New Roman" w:hAnsi="Times New Roman"/>
          <w:w w:val="95"/>
        </w:rPr>
        <w:t>——</w:t>
      </w:r>
      <w:r>
        <w:rPr>
          <w:w w:val="95"/>
        </w:rPr>
        <w:t xml:space="preserve">智能驾驶：重点突破先进卫星遥感、通信、导航、智能技术等， </w:t>
      </w:r>
      <w:r>
        <w:rPr>
          <w:spacing w:val="-8"/>
        </w:rPr>
        <w:t>加快开发北斗导航接收、发送等关键设备和部件，推动无人驾驶技术的系</w:t>
      </w:r>
      <w:r>
        <w:rPr>
          <w:spacing w:val="-3"/>
        </w:rPr>
        <w:t>统研发、设备研制及产业化。</w:t>
      </w:r>
    </w:p>
    <w:p w:rsidR="0072650C" w:rsidRDefault="0072650C" w:rsidP="0072650C">
      <w:pPr>
        <w:pStyle w:val="a7"/>
        <w:spacing w:line="360" w:lineRule="auto"/>
        <w:ind w:left="228" w:right="795" w:firstLine="561"/>
        <w:jc w:val="both"/>
      </w:pPr>
      <w:r>
        <w:rPr>
          <w:rFonts w:ascii="Times New Roman" w:eastAsia="Times New Roman" w:hAnsi="Times New Roman"/>
        </w:rPr>
        <w:t>——</w:t>
      </w:r>
      <w:r>
        <w:rPr>
          <w:spacing w:val="-8"/>
        </w:rPr>
        <w:t>新型健康：研发人成体干细胞及人多能干细胞临床应用技术，加</w:t>
      </w:r>
      <w:r>
        <w:rPr>
          <w:spacing w:val="-11"/>
        </w:rPr>
        <w:t>快实施一批干细胞临床试验、新药研发等示范项目。加快数字化健康管理</w:t>
      </w:r>
      <w:r>
        <w:rPr>
          <w:spacing w:val="-17"/>
          <w:w w:val="95"/>
        </w:rPr>
        <w:t>设备研发，推进远程影像诊断、远程会诊、远程手术指导等远程医疗试点。</w:t>
      </w:r>
    </w:p>
    <w:p w:rsidR="0072650C" w:rsidRDefault="0072650C" w:rsidP="0072650C">
      <w:pPr>
        <w:pStyle w:val="a7"/>
        <w:ind w:left="785"/>
      </w:pPr>
      <w:r>
        <w:t>二、现代化基础设施体系</w:t>
      </w:r>
    </w:p>
    <w:p w:rsidR="0072650C" w:rsidRDefault="0072650C" w:rsidP="0072650C">
      <w:pPr>
        <w:pStyle w:val="5"/>
        <w:spacing w:before="77"/>
        <w:ind w:left="790"/>
      </w:pPr>
      <w:r>
        <w:t>（一）综合交通运输体系建设</w:t>
      </w:r>
    </w:p>
    <w:p w:rsidR="0072650C" w:rsidRDefault="0072650C" w:rsidP="0072650C">
      <w:pPr>
        <w:pStyle w:val="a7"/>
        <w:spacing w:before="115"/>
        <w:ind w:left="785"/>
      </w:pPr>
      <w:r>
        <w:rPr>
          <w:rFonts w:ascii="Times New Roman" w:eastAsia="Times New Roman" w:hAnsi="Times New Roman"/>
        </w:rPr>
        <w:t>——</w:t>
      </w:r>
      <w:r>
        <w:t>综合运输通道和综合交通枢纽建设。</w:t>
      </w:r>
    </w:p>
    <w:p w:rsidR="0072650C" w:rsidRDefault="0072650C" w:rsidP="0072650C">
      <w:pPr>
        <w:sectPr w:rsidR="0072650C">
          <w:pgSz w:w="11900" w:h="16840"/>
          <w:pgMar w:top="1600" w:right="620" w:bottom="1660" w:left="1300" w:header="0" w:footer="1476" w:gutter="0"/>
          <w:cols w:space="720"/>
        </w:sectPr>
      </w:pPr>
    </w:p>
    <w:p w:rsidR="0072650C" w:rsidRDefault="0072650C" w:rsidP="0072650C">
      <w:pPr>
        <w:pStyle w:val="a7"/>
        <w:rPr>
          <w:sz w:val="20"/>
        </w:rPr>
      </w:pPr>
    </w:p>
    <w:p w:rsidR="0072650C" w:rsidRDefault="0072650C" w:rsidP="0072650C">
      <w:pPr>
        <w:pStyle w:val="a7"/>
        <w:spacing w:before="8"/>
        <w:rPr>
          <w:sz w:val="24"/>
        </w:rPr>
      </w:pPr>
    </w:p>
    <w:p w:rsidR="0072650C" w:rsidRDefault="0072650C" w:rsidP="0072650C">
      <w:pPr>
        <w:pStyle w:val="a7"/>
        <w:spacing w:before="68"/>
        <w:ind w:left="787"/>
      </w:pPr>
      <w:r>
        <w:rPr>
          <w:rFonts w:ascii="Times New Roman" w:eastAsia="Times New Roman" w:hAnsi="Times New Roman"/>
          <w:w w:val="95"/>
        </w:rPr>
        <w:t>——</w:t>
      </w:r>
      <w:r>
        <w:rPr>
          <w:w w:val="95"/>
        </w:rPr>
        <w:t>铁路和轨道交通建设。</w:t>
      </w:r>
    </w:p>
    <w:p w:rsidR="0072650C" w:rsidRDefault="0072650C" w:rsidP="0072650C">
      <w:pPr>
        <w:pStyle w:val="a7"/>
        <w:spacing w:before="184"/>
        <w:ind w:left="783"/>
      </w:pPr>
      <w:r>
        <w:rPr>
          <w:rFonts w:ascii="Times New Roman" w:eastAsia="Times New Roman" w:hAnsi="Times New Roman"/>
          <w:w w:val="95"/>
        </w:rPr>
        <w:t>——</w:t>
      </w:r>
      <w:r>
        <w:rPr>
          <w:w w:val="95"/>
        </w:rPr>
        <w:t>重点空港和海港建设。</w:t>
      </w:r>
    </w:p>
    <w:p w:rsidR="0072650C" w:rsidRDefault="0072650C" w:rsidP="0072650C">
      <w:pPr>
        <w:pStyle w:val="a7"/>
        <w:spacing w:before="176"/>
        <w:ind w:left="797"/>
      </w:pPr>
      <w:r>
        <w:rPr>
          <w:rFonts w:ascii="Times New Roman" w:eastAsia="Times New Roman" w:hAnsi="Times New Roman"/>
          <w:w w:val="95"/>
        </w:rPr>
        <w:t>——</w:t>
      </w:r>
      <w:r>
        <w:rPr>
          <w:w w:val="95"/>
        </w:rPr>
        <w:t>内河航道和港口建设。</w:t>
      </w:r>
    </w:p>
    <w:p w:rsidR="0072650C" w:rsidRDefault="0072650C" w:rsidP="0072650C">
      <w:pPr>
        <w:pStyle w:val="a7"/>
        <w:spacing w:before="184"/>
        <w:ind w:left="797"/>
      </w:pPr>
      <w:r>
        <w:rPr>
          <w:rFonts w:ascii="Times New Roman" w:eastAsia="Times New Roman" w:hAnsi="Times New Roman"/>
        </w:rPr>
        <w:t>——</w:t>
      </w:r>
      <w:r>
        <w:t>公路网建设。</w:t>
      </w:r>
    </w:p>
    <w:p w:rsidR="0072650C" w:rsidRDefault="0072650C" w:rsidP="0072650C">
      <w:pPr>
        <w:pStyle w:val="5"/>
        <w:spacing w:before="86"/>
      </w:pPr>
      <w:r>
        <w:t>（二）水利建设</w:t>
      </w:r>
    </w:p>
    <w:p w:rsidR="0072650C" w:rsidRDefault="0072650C" w:rsidP="0072650C">
      <w:pPr>
        <w:pStyle w:val="a7"/>
        <w:spacing w:before="120"/>
        <w:ind w:left="788"/>
      </w:pPr>
      <w:r>
        <w:rPr>
          <w:rFonts w:ascii="Times New Roman" w:eastAsia="Times New Roman" w:hAnsi="Times New Roman"/>
        </w:rPr>
        <w:t>——</w:t>
      </w:r>
      <w:r>
        <w:t>流域和区域防洪保安治理。</w:t>
      </w:r>
    </w:p>
    <w:p w:rsidR="0072650C" w:rsidRDefault="0072650C" w:rsidP="0072650C">
      <w:pPr>
        <w:pStyle w:val="a7"/>
        <w:spacing w:before="177"/>
        <w:ind w:left="783"/>
      </w:pPr>
      <w:r>
        <w:rPr>
          <w:rFonts w:ascii="Times New Roman" w:eastAsia="Times New Roman" w:hAnsi="Times New Roman"/>
        </w:rPr>
        <w:t>——</w:t>
      </w:r>
      <w:r>
        <w:t>水资源供给和保护。</w:t>
      </w:r>
    </w:p>
    <w:p w:rsidR="0072650C" w:rsidRDefault="0072650C" w:rsidP="0072650C">
      <w:pPr>
        <w:pStyle w:val="a7"/>
        <w:spacing w:before="183"/>
        <w:ind w:left="783"/>
      </w:pPr>
      <w:r>
        <w:rPr>
          <w:rFonts w:ascii="Times New Roman" w:eastAsia="Times New Roman" w:hAnsi="Times New Roman"/>
          <w:w w:val="95"/>
        </w:rPr>
        <w:t>——</w:t>
      </w:r>
      <w:r>
        <w:rPr>
          <w:w w:val="95"/>
        </w:rPr>
        <w:t>农田水利建设。</w:t>
      </w:r>
    </w:p>
    <w:p w:rsidR="0072650C" w:rsidRDefault="0072650C" w:rsidP="0072650C">
      <w:pPr>
        <w:pStyle w:val="5"/>
        <w:spacing w:before="87"/>
        <w:ind w:left="639"/>
      </w:pPr>
      <w:r>
        <w:rPr>
          <w:spacing w:val="5"/>
        </w:rPr>
        <w:t>（</w:t>
      </w:r>
      <w:r>
        <w:rPr>
          <w:spacing w:val="3"/>
        </w:rPr>
        <w:t>三</w:t>
      </w:r>
      <w:r>
        <w:t>）</w:t>
      </w:r>
      <w:r>
        <w:rPr>
          <w:spacing w:val="7"/>
        </w:rPr>
        <w:t xml:space="preserve"> 能源设施建设</w:t>
      </w:r>
    </w:p>
    <w:p w:rsidR="0072650C" w:rsidRDefault="0072650C" w:rsidP="0072650C">
      <w:pPr>
        <w:pStyle w:val="a7"/>
        <w:spacing w:before="117"/>
        <w:ind w:left="783"/>
      </w:pPr>
      <w:r>
        <w:rPr>
          <w:rFonts w:ascii="Times New Roman" w:eastAsia="Times New Roman" w:hAnsi="Times New Roman"/>
          <w:w w:val="95"/>
        </w:rPr>
        <w:t>——</w:t>
      </w:r>
      <w:r>
        <w:rPr>
          <w:w w:val="95"/>
        </w:rPr>
        <w:t>新能源发展。</w:t>
      </w:r>
    </w:p>
    <w:p w:rsidR="0072650C" w:rsidRDefault="0072650C" w:rsidP="0072650C">
      <w:pPr>
        <w:pStyle w:val="a7"/>
        <w:spacing w:before="179"/>
        <w:ind w:left="788"/>
      </w:pPr>
      <w:r>
        <w:rPr>
          <w:rFonts w:ascii="Times New Roman" w:eastAsia="Times New Roman" w:hAnsi="Times New Roman"/>
          <w:w w:val="95"/>
        </w:rPr>
        <w:t>——</w:t>
      </w:r>
      <w:r>
        <w:rPr>
          <w:w w:val="95"/>
        </w:rPr>
        <w:t>电源点建设。</w:t>
      </w:r>
    </w:p>
    <w:p w:rsidR="0072650C" w:rsidRDefault="0072650C" w:rsidP="0072650C">
      <w:pPr>
        <w:pStyle w:val="a7"/>
        <w:spacing w:before="184"/>
        <w:ind w:left="788"/>
      </w:pPr>
      <w:r>
        <w:rPr>
          <w:rFonts w:ascii="Times New Roman" w:eastAsia="Times New Roman" w:hAnsi="Times New Roman"/>
        </w:rPr>
        <w:t>——</w:t>
      </w:r>
      <w:r>
        <w:t>能源供应和储备基地建设。</w:t>
      </w:r>
    </w:p>
    <w:p w:rsidR="0072650C" w:rsidRDefault="0072650C" w:rsidP="0072650C">
      <w:pPr>
        <w:pStyle w:val="a7"/>
        <w:spacing w:before="176"/>
        <w:ind w:left="788"/>
      </w:pPr>
      <w:r>
        <w:rPr>
          <w:rFonts w:ascii="Times New Roman" w:eastAsia="Times New Roman" w:hAnsi="Times New Roman"/>
        </w:rPr>
        <w:t>——</w:t>
      </w:r>
      <w:r>
        <w:t>坚强智能电网建设。</w:t>
      </w:r>
    </w:p>
    <w:p w:rsidR="0072650C" w:rsidRDefault="0072650C" w:rsidP="0072650C">
      <w:pPr>
        <w:pStyle w:val="5"/>
      </w:pPr>
      <w:r>
        <w:t>（四） 信息基础设施建设</w:t>
      </w:r>
    </w:p>
    <w:p w:rsidR="0072650C" w:rsidRDefault="0072650C" w:rsidP="0072650C">
      <w:pPr>
        <w:pStyle w:val="a7"/>
        <w:spacing w:before="115" w:line="362" w:lineRule="auto"/>
        <w:ind w:left="226" w:right="790" w:firstLine="561"/>
      </w:pPr>
      <w:r>
        <w:rPr>
          <w:rFonts w:ascii="Times New Roman" w:eastAsia="Times New Roman" w:hAnsi="Times New Roman"/>
          <w:w w:val="95"/>
        </w:rPr>
        <w:t>——</w:t>
      </w:r>
      <w:r>
        <w:rPr>
          <w:spacing w:val="-17"/>
          <w:w w:val="95"/>
        </w:rPr>
        <w:t xml:space="preserve">新型信息服务网络。新一代移动通信、光纤宽带、下一代互联网、 </w:t>
      </w:r>
      <w:r>
        <w:rPr>
          <w:spacing w:val="-8"/>
        </w:rPr>
        <w:t>下一代广电网。</w:t>
      </w:r>
    </w:p>
    <w:p w:rsidR="0072650C" w:rsidRDefault="0072650C" w:rsidP="0072650C">
      <w:pPr>
        <w:pStyle w:val="a7"/>
        <w:spacing w:line="353" w:lineRule="exact"/>
        <w:ind w:left="788"/>
      </w:pPr>
      <w:r>
        <w:rPr>
          <w:rFonts w:ascii="Times New Roman" w:eastAsia="Times New Roman" w:hAnsi="Times New Roman"/>
        </w:rPr>
        <w:t>——</w:t>
      </w:r>
      <w:r>
        <w:t>公共基础信息资源。</w:t>
      </w:r>
    </w:p>
    <w:p w:rsidR="002E46B8" w:rsidRDefault="0072650C" w:rsidP="0072650C">
      <w:pPr>
        <w:pStyle w:val="a7"/>
        <w:spacing w:before="184"/>
        <w:ind w:left="788"/>
        <w:rPr>
          <w:rFonts w:hint="eastAsia"/>
        </w:rPr>
      </w:pPr>
      <w:r>
        <w:rPr>
          <w:rFonts w:ascii="Times New Roman" w:eastAsia="Times New Roman" w:hAnsi="Times New Roman"/>
        </w:rPr>
        <w:t>——</w:t>
      </w:r>
      <w:r>
        <w:t>应急通信保障。</w:t>
      </w:r>
    </w:p>
    <w:sectPr w:rsidR="002E4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4E" w:rsidRDefault="00E6444E" w:rsidP="0072650C">
      <w:r>
        <w:separator/>
      </w:r>
    </w:p>
  </w:endnote>
  <w:endnote w:type="continuationSeparator" w:id="0">
    <w:p w:rsidR="00E6444E" w:rsidRDefault="00E6444E" w:rsidP="0072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50C" w:rsidRDefault="0072650C">
    <w:pPr>
      <w:pStyle w:val="a7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82ECA4" wp14:editId="41BD2632">
              <wp:simplePos x="0" y="0"/>
              <wp:positionH relativeFrom="page">
                <wp:posOffset>1226185</wp:posOffset>
              </wp:positionH>
              <wp:positionV relativeFrom="page">
                <wp:posOffset>9616440</wp:posOffset>
              </wp:positionV>
              <wp:extent cx="465455" cy="202565"/>
              <wp:effectExtent l="0" t="0" r="0" b="0"/>
              <wp:wrapNone/>
              <wp:docPr id="13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45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650C" w:rsidRDefault="0072650C">
                          <w:pPr>
                            <w:pStyle w:val="a7"/>
                            <w:spacing w:line="318" w:lineRule="exact"/>
                            <w:ind w:left="20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2882ECA4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6.55pt;margin-top:757.2pt;width:36.65pt;height:15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" filled="f" stroked="f">
              <v:textbox inset="0,0,0,0">
                <w:txbxContent>
                  <w:p w:rsidR="0072650C" w:rsidRDefault="0072650C">
                    <w:pPr>
                      <w:pStyle w:val="a7"/>
                      <w:spacing w:line="318" w:lineRule="exact"/>
                      <w:ind w:left="20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50C" w:rsidRDefault="0072650C">
    <w:pPr>
      <w:pStyle w:val="a7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6F251B" wp14:editId="12EF4797">
              <wp:simplePos x="0" y="0"/>
              <wp:positionH relativeFrom="page">
                <wp:posOffset>5849620</wp:posOffset>
              </wp:positionH>
              <wp:positionV relativeFrom="page">
                <wp:posOffset>9605645</wp:posOffset>
              </wp:positionV>
              <wp:extent cx="465455" cy="211455"/>
              <wp:effectExtent l="0" t="0" r="0" b="0"/>
              <wp:wrapNone/>
              <wp:docPr id="13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45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650C" w:rsidRDefault="0072650C">
                          <w:pPr>
                            <w:pStyle w:val="a7"/>
                            <w:spacing w:line="332" w:lineRule="exact"/>
                            <w:ind w:left="20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06F251B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460.6pt;margin-top:756.35pt;width:36.65pt;height:16.6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" filled="f" stroked="f">
              <v:textbox inset="0,0,0,0">
                <w:txbxContent>
                  <w:p w:rsidR="0072650C" w:rsidRDefault="0072650C">
                    <w:pPr>
                      <w:pStyle w:val="a7"/>
                      <w:spacing w:line="332" w:lineRule="exact"/>
                      <w:ind w:left="20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4E" w:rsidRDefault="00E6444E" w:rsidP="0072650C">
      <w:r>
        <w:separator/>
      </w:r>
    </w:p>
  </w:footnote>
  <w:footnote w:type="continuationSeparator" w:id="0">
    <w:p w:rsidR="00E6444E" w:rsidRDefault="00E6444E" w:rsidP="0072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48"/>
    <w:rsid w:val="002E46B8"/>
    <w:rsid w:val="0072650C"/>
    <w:rsid w:val="009A3548"/>
    <w:rsid w:val="00E6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D5AA0"/>
  <w15:chartTrackingRefBased/>
  <w15:docId w15:val="{0DBB29C3-692A-4CA8-AE36-112BB23B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650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3">
    <w:name w:val="heading 3"/>
    <w:basedOn w:val="a"/>
    <w:next w:val="a"/>
    <w:link w:val="30"/>
    <w:uiPriority w:val="1"/>
    <w:qFormat/>
    <w:rsid w:val="0072650C"/>
    <w:pPr>
      <w:spacing w:before="67"/>
      <w:ind w:left="226"/>
      <w:outlineLvl w:val="2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1"/>
    <w:qFormat/>
    <w:rsid w:val="0072650C"/>
    <w:pPr>
      <w:spacing w:before="91"/>
      <w:ind w:left="778"/>
      <w:outlineLvl w:val="4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50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7265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50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72650C"/>
    <w:rPr>
      <w:sz w:val="18"/>
      <w:szCs w:val="18"/>
    </w:rPr>
  </w:style>
  <w:style w:type="character" w:customStyle="1" w:styleId="30">
    <w:name w:val="标题 3 字符"/>
    <w:basedOn w:val="a0"/>
    <w:link w:val="3"/>
    <w:uiPriority w:val="1"/>
    <w:rsid w:val="0072650C"/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50">
    <w:name w:val="标题 5 字符"/>
    <w:basedOn w:val="a0"/>
    <w:link w:val="5"/>
    <w:uiPriority w:val="1"/>
    <w:rsid w:val="0072650C"/>
    <w:rPr>
      <w:rFonts w:ascii="Microsoft JhengHei" w:eastAsia="Microsoft JhengHei" w:hAnsi="Microsoft JhengHei" w:cs="Microsoft JhengHei"/>
      <w:b/>
      <w:bCs/>
      <w:kern w:val="0"/>
      <w:sz w:val="28"/>
      <w:szCs w:val="28"/>
      <w:lang w:val="zh-CN" w:bidi="zh-CN"/>
    </w:rPr>
  </w:style>
  <w:style w:type="paragraph" w:styleId="a7">
    <w:name w:val="Body Text"/>
    <w:basedOn w:val="a"/>
    <w:link w:val="a8"/>
    <w:uiPriority w:val="1"/>
    <w:qFormat/>
    <w:rsid w:val="0072650C"/>
    <w:rPr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72650C"/>
    <w:rPr>
      <w:rFonts w:ascii="宋体" w:eastAsia="宋体" w:hAnsi="宋体" w:cs="宋体"/>
      <w:kern w:val="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jaas2018</dc:creator>
  <cp:keywords/>
  <dc:description/>
  <cp:lastModifiedBy>jaas2018</cp:lastModifiedBy>
  <cp:revision>2</cp:revision>
  <dcterms:created xsi:type="dcterms:W3CDTF">2019-03-19T06:50:00Z</dcterms:created>
  <dcterms:modified xsi:type="dcterms:W3CDTF">2019-03-19T06:50:00Z</dcterms:modified>
</cp:coreProperties>
</file>