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05" w:rsidRPr="005C0405" w:rsidRDefault="005C0405" w:rsidP="005C0405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5C0405">
        <w:rPr>
          <w:rFonts w:ascii="宋体" w:eastAsia="宋体" w:hAnsi="宋体"/>
          <w:b/>
          <w:sz w:val="36"/>
          <w:szCs w:val="36"/>
        </w:rPr>
        <w:t>文化汇报题目</w:t>
      </w:r>
      <w:bookmarkStart w:id="0" w:name="_GoBack"/>
      <w:bookmarkEnd w:id="0"/>
    </w:p>
    <w:tbl>
      <w:tblPr>
        <w:tblStyle w:val="a3"/>
        <w:tblW w:w="8075" w:type="dxa"/>
        <w:jc w:val="right"/>
        <w:tblLook w:val="04A0" w:firstRow="1" w:lastRow="0" w:firstColumn="1" w:lastColumn="0" w:noHBand="0" w:noVBand="1"/>
      </w:tblPr>
      <w:tblGrid>
        <w:gridCol w:w="1384"/>
        <w:gridCol w:w="2155"/>
        <w:gridCol w:w="4536"/>
      </w:tblGrid>
      <w:tr w:rsidR="005C0405" w:rsidTr="005C0405">
        <w:trPr>
          <w:jc w:val="right"/>
        </w:trPr>
        <w:tc>
          <w:tcPr>
            <w:tcW w:w="1384" w:type="dxa"/>
            <w:vAlign w:val="center"/>
          </w:tcPr>
          <w:p w:rsidR="005C0405" w:rsidRPr="00096B85" w:rsidRDefault="005C0405" w:rsidP="00F754F0">
            <w:pPr>
              <w:rPr>
                <w:b/>
                <w:sz w:val="28"/>
                <w:szCs w:val="28"/>
              </w:rPr>
            </w:pPr>
            <w:r w:rsidRPr="00096B85">
              <w:rPr>
                <w:rFonts w:hint="eastAsia"/>
                <w:b/>
                <w:sz w:val="28"/>
                <w:szCs w:val="28"/>
              </w:rPr>
              <w:t>汇报内容</w:t>
            </w:r>
          </w:p>
        </w:tc>
        <w:tc>
          <w:tcPr>
            <w:tcW w:w="2155" w:type="dxa"/>
            <w:vAlign w:val="center"/>
          </w:tcPr>
          <w:p w:rsidR="005C0405" w:rsidRPr="00096B85" w:rsidRDefault="005C0405" w:rsidP="00F754F0">
            <w:pPr>
              <w:jc w:val="center"/>
              <w:rPr>
                <w:b/>
                <w:sz w:val="28"/>
                <w:szCs w:val="28"/>
              </w:rPr>
            </w:pPr>
            <w:r w:rsidRPr="00096B85">
              <w:rPr>
                <w:rFonts w:hint="eastAsia"/>
                <w:b/>
                <w:sz w:val="28"/>
                <w:szCs w:val="28"/>
              </w:rPr>
              <w:t>汇报人</w:t>
            </w:r>
          </w:p>
        </w:tc>
        <w:tc>
          <w:tcPr>
            <w:tcW w:w="4536" w:type="dxa"/>
            <w:vAlign w:val="center"/>
          </w:tcPr>
          <w:p w:rsidR="005C0405" w:rsidRPr="00096B85" w:rsidRDefault="005C0405" w:rsidP="00F754F0">
            <w:pPr>
              <w:rPr>
                <w:b/>
                <w:sz w:val="28"/>
                <w:szCs w:val="28"/>
              </w:rPr>
            </w:pPr>
            <w:r w:rsidRPr="00096B85">
              <w:rPr>
                <w:rFonts w:hint="eastAsia"/>
                <w:b/>
                <w:sz w:val="28"/>
                <w:szCs w:val="28"/>
              </w:rPr>
              <w:t>汇报题目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 w:val="restart"/>
            <w:vAlign w:val="center"/>
          </w:tcPr>
          <w:p w:rsidR="005C0405" w:rsidRPr="00096B85" w:rsidRDefault="005C0405" w:rsidP="00F754F0">
            <w:pPr>
              <w:jc w:val="center"/>
              <w:rPr>
                <w:b/>
                <w:sz w:val="28"/>
                <w:szCs w:val="28"/>
              </w:rPr>
            </w:pPr>
            <w:r w:rsidRPr="00096B85">
              <w:rPr>
                <w:rFonts w:hint="eastAsia"/>
                <w:b/>
                <w:sz w:val="28"/>
                <w:szCs w:val="28"/>
              </w:rPr>
              <w:t>文化主题</w:t>
            </w:r>
          </w:p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何丽斯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杜鹃花的园林文化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proofErr w:type="gramStart"/>
            <w:r>
              <w:rPr>
                <w:rFonts w:hint="eastAsia"/>
              </w:rPr>
              <w:t>李畅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AE28F0">
              <w:rPr>
                <w:rFonts w:hint="eastAsia"/>
              </w:rPr>
              <w:t>杜鹃花与诗词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proofErr w:type="gramStart"/>
            <w:r>
              <w:rPr>
                <w:rFonts w:hint="eastAsia"/>
              </w:rPr>
              <w:t>肖政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杜鹃食用文化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陈双双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绣球花与古诗词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齐香玉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AE28F0">
              <w:rPr>
                <w:rFonts w:hint="eastAsia"/>
              </w:rPr>
              <w:t>绣球的园林应用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周惠民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杜鹃花</w:t>
            </w:r>
            <w:r>
              <w:t>与红色文化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闻婧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鸡爪</w:t>
            </w:r>
            <w:proofErr w:type="gramStart"/>
            <w:r>
              <w:rPr>
                <w:rFonts w:hint="eastAsia"/>
              </w:rPr>
              <w:t>槭</w:t>
            </w:r>
            <w:proofErr w:type="gramEnd"/>
            <w:r>
              <w:t>在园林中的应用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朱璐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EB26FD">
              <w:rPr>
                <w:rFonts w:hint="eastAsia"/>
              </w:rPr>
              <w:t>诗词与枫叶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马秋月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枫之宝</w:t>
            </w:r>
            <w:r>
              <w:t>——</w:t>
            </w:r>
            <w:r w:rsidRPr="008E5005">
              <w:rPr>
                <w:rFonts w:hint="eastAsia"/>
              </w:rPr>
              <w:t>满树金锭再续休闲农业绿色之路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proofErr w:type="gramStart"/>
            <w:r>
              <w:rPr>
                <w:rFonts w:hint="eastAsia"/>
              </w:rPr>
              <w:t>颜坤元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庭院</w:t>
            </w:r>
            <w:r>
              <w:t>景观设计与本土文化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proofErr w:type="gramStart"/>
            <w:r>
              <w:rPr>
                <w:rFonts w:hint="eastAsia"/>
              </w:rPr>
              <w:t>杨亦扬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0A1C8E">
              <w:t>茶文化的窗口</w:t>
            </w:r>
            <w:r>
              <w:rPr>
                <w:rFonts w:hint="eastAsia"/>
              </w:rPr>
              <w:t>-</w:t>
            </w:r>
            <w:r w:rsidRPr="000A1C8E">
              <w:t>茶馆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万青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《茶经》——</w:t>
            </w:r>
            <w:r>
              <w:t>忆古人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胡振民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黑茶与战争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proofErr w:type="gramStart"/>
            <w:r>
              <w:rPr>
                <w:rFonts w:hint="eastAsia"/>
              </w:rPr>
              <w:t>李欢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61377C">
              <w:rPr>
                <w:rFonts w:hint="eastAsia"/>
              </w:rPr>
              <w:t>有关茶叶的重大历史事件（中外古今）</w:t>
            </w:r>
          </w:p>
        </w:tc>
      </w:tr>
      <w:tr w:rsidR="005C0405" w:rsidRPr="008E50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易能</w:t>
            </w:r>
          </w:p>
        </w:tc>
        <w:tc>
          <w:tcPr>
            <w:tcW w:w="4536" w:type="dxa"/>
            <w:vAlign w:val="center"/>
          </w:tcPr>
          <w:p w:rsidR="005C0405" w:rsidRPr="008E5005" w:rsidRDefault="005C0405" w:rsidP="00F754F0">
            <w:pPr>
              <w:jc w:val="left"/>
            </w:pPr>
            <w:r w:rsidRPr="008E5005">
              <w:t>曹雪芹《红楼梦》与休闲农业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贾俊丽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甘薯</w:t>
            </w:r>
            <w:r w:rsidRPr="004E6C0C">
              <w:rPr>
                <w:rFonts w:hint="eastAsia"/>
              </w:rPr>
              <w:t>文化与休闲农业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 w:rsidRPr="00EB26FD">
              <w:rPr>
                <w:rFonts w:hint="eastAsia"/>
              </w:rPr>
              <w:t>贾新平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中国</w:t>
            </w:r>
            <w:r w:rsidRPr="003B56B1">
              <w:rPr>
                <w:rFonts w:hint="eastAsia"/>
              </w:rPr>
              <w:t>梅花文化与休闲农业</w:t>
            </w:r>
          </w:p>
        </w:tc>
      </w:tr>
      <w:tr w:rsidR="005C0405" w:rsidRPr="008E50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罗海蓉</w:t>
            </w:r>
          </w:p>
        </w:tc>
        <w:tc>
          <w:tcPr>
            <w:tcW w:w="4536" w:type="dxa"/>
            <w:vAlign w:val="center"/>
          </w:tcPr>
          <w:p w:rsidR="005C0405" w:rsidRPr="008E5005" w:rsidRDefault="005C0405" w:rsidP="00F754F0">
            <w:pPr>
              <w:jc w:val="left"/>
            </w:pPr>
            <w:r>
              <w:rPr>
                <w:rFonts w:hint="eastAsia"/>
              </w:rPr>
              <w:t>漫</w:t>
            </w:r>
            <w:r>
              <w:t>谈香草植物</w:t>
            </w:r>
            <w:r>
              <w:rPr>
                <w:rFonts w:hint="eastAsia"/>
              </w:rPr>
              <w:t>——</w:t>
            </w:r>
            <w:r w:rsidRPr="008E5005">
              <w:t>休闲农业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梅雪莹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AE1DEA">
              <w:rPr>
                <w:rFonts w:hint="eastAsia"/>
              </w:rPr>
              <w:t>江南</w:t>
            </w:r>
            <w:proofErr w:type="gramStart"/>
            <w:r w:rsidRPr="00AE1DEA">
              <w:rPr>
                <w:rFonts w:hint="eastAsia"/>
              </w:rPr>
              <w:t>渔文化</w:t>
            </w:r>
            <w:proofErr w:type="gramEnd"/>
            <w:r w:rsidRPr="00AE1DEA">
              <w:rPr>
                <w:rFonts w:hint="eastAsia"/>
              </w:rPr>
              <w:t>与休闲农业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廖怀建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蝴蝶-风中的舞姬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魏兰君</w:t>
            </w:r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</w:pPr>
            <w:r w:rsidRPr="008E5005">
              <w:t>植物</w:t>
            </w:r>
            <w:r>
              <w:rPr>
                <w:rFonts w:hint="eastAsia"/>
              </w:rPr>
              <w:t>寓意</w:t>
            </w:r>
            <w:r>
              <w:t>——家居植物篇</w:t>
            </w:r>
          </w:p>
        </w:tc>
      </w:tr>
      <w:tr w:rsidR="005C0405" w:rsidTr="005C0405">
        <w:trPr>
          <w:trHeight w:val="470"/>
          <w:jc w:val="right"/>
        </w:trPr>
        <w:tc>
          <w:tcPr>
            <w:tcW w:w="1384" w:type="dxa"/>
            <w:vMerge/>
            <w:vAlign w:val="center"/>
          </w:tcPr>
          <w:p w:rsidR="005C0405" w:rsidRDefault="005C0405" w:rsidP="00F754F0"/>
        </w:tc>
        <w:tc>
          <w:tcPr>
            <w:tcW w:w="2155" w:type="dxa"/>
            <w:vAlign w:val="center"/>
          </w:tcPr>
          <w:p w:rsidR="005C0405" w:rsidRDefault="005C0405" w:rsidP="00F754F0">
            <w:pPr>
              <w:jc w:val="left"/>
            </w:pPr>
            <w:r>
              <w:rPr>
                <w:rFonts w:hint="eastAsia"/>
              </w:rPr>
              <w:t>李凡</w:t>
            </w:r>
            <w:proofErr w:type="gramStart"/>
            <w:r>
              <w:rPr>
                <w:rFonts w:hint="eastAsia"/>
              </w:rPr>
              <w:t>凡</w:t>
            </w:r>
            <w:proofErr w:type="gramEnd"/>
          </w:p>
        </w:tc>
        <w:tc>
          <w:tcPr>
            <w:tcW w:w="4536" w:type="dxa"/>
            <w:vAlign w:val="center"/>
          </w:tcPr>
          <w:p w:rsidR="005C0405" w:rsidRDefault="005C0405" w:rsidP="00F754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农业文化发展与保护与休闲</w:t>
            </w:r>
            <w:r>
              <w:t>农业</w:t>
            </w:r>
          </w:p>
        </w:tc>
      </w:tr>
    </w:tbl>
    <w:p w:rsidR="009353A4" w:rsidRPr="005C0405" w:rsidRDefault="009353A4"/>
    <w:sectPr w:rsidR="009353A4" w:rsidRPr="005C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5"/>
    <w:rsid w:val="005C0405"/>
    <w:rsid w:val="009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5D16-7E8F-458B-80C0-F76F9A8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yy</dc:creator>
  <cp:keywords/>
  <dc:description/>
  <cp:lastModifiedBy>e yy</cp:lastModifiedBy>
  <cp:revision>1</cp:revision>
  <dcterms:created xsi:type="dcterms:W3CDTF">2019-01-08T01:22:00Z</dcterms:created>
  <dcterms:modified xsi:type="dcterms:W3CDTF">2019-01-08T01:22:00Z</dcterms:modified>
</cp:coreProperties>
</file>