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FC" w:rsidRDefault="00152FFC" w:rsidP="00152FFC">
      <w:pPr>
        <w:jc w:val="center"/>
        <w:rPr>
          <w:rFonts w:hint="eastAsia"/>
          <w:b/>
          <w:sz w:val="36"/>
          <w:szCs w:val="36"/>
        </w:rPr>
      </w:pPr>
    </w:p>
    <w:p w:rsidR="00152FFC" w:rsidRPr="00336431" w:rsidRDefault="00152FFC" w:rsidP="00152FFC">
      <w:pPr>
        <w:jc w:val="center"/>
        <w:rPr>
          <w:rFonts w:ascii="方正宋黑简体" w:eastAsia="方正宋黑简体"/>
          <w:sz w:val="48"/>
          <w:szCs w:val="48"/>
        </w:rPr>
      </w:pPr>
      <w:r w:rsidRPr="00336431">
        <w:rPr>
          <w:rFonts w:ascii="方正宋黑简体" w:eastAsia="方正宋黑简体" w:hint="eastAsia"/>
          <w:sz w:val="48"/>
          <w:szCs w:val="48"/>
        </w:rPr>
        <w:t>江苏省农业科学院产业研究院管理办法</w:t>
      </w:r>
    </w:p>
    <w:p w:rsidR="00152FFC" w:rsidRPr="00D35289" w:rsidRDefault="00065D3B" w:rsidP="00D35289">
      <w:pPr>
        <w:jc w:val="center"/>
        <w:rPr>
          <w:rFonts w:ascii="方正宋黑简体" w:eastAsia="方正宋黑简体"/>
          <w:sz w:val="48"/>
          <w:szCs w:val="48"/>
        </w:rPr>
      </w:pPr>
      <w:r>
        <w:rPr>
          <w:rFonts w:ascii="方正宋黑简体" w:eastAsia="方正宋黑简体" w:hint="eastAsia"/>
          <w:sz w:val="48"/>
          <w:szCs w:val="48"/>
        </w:rPr>
        <w:t>（征求</w:t>
      </w:r>
      <w:r>
        <w:rPr>
          <w:rFonts w:ascii="方正宋黑简体" w:eastAsia="方正宋黑简体"/>
          <w:sz w:val="48"/>
          <w:szCs w:val="48"/>
        </w:rPr>
        <w:t>意见稿</w:t>
      </w:r>
      <w:r w:rsidR="00D35289" w:rsidRPr="00D35289">
        <w:rPr>
          <w:rFonts w:ascii="方正宋黑简体" w:eastAsia="方正宋黑简体" w:hint="eastAsia"/>
          <w:sz w:val="48"/>
          <w:szCs w:val="48"/>
        </w:rPr>
        <w:t>）</w:t>
      </w:r>
    </w:p>
    <w:p w:rsidR="00152FFC" w:rsidRPr="001F2B85" w:rsidRDefault="002404CB" w:rsidP="000C0C6C">
      <w:pPr>
        <w:spacing w:beforeLines="150" w:before="468"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第一章  </w:t>
      </w:r>
      <w:r w:rsidR="00152FFC" w:rsidRPr="001F2B85">
        <w:rPr>
          <w:rFonts w:ascii="黑体" w:eastAsia="黑体" w:hAnsi="黑体" w:hint="eastAsia"/>
          <w:b/>
          <w:sz w:val="32"/>
          <w:szCs w:val="32"/>
        </w:rPr>
        <w:t>总则</w:t>
      </w:r>
      <w:bookmarkStart w:id="0" w:name="_GoBack"/>
      <w:bookmarkEnd w:id="0"/>
    </w:p>
    <w:p w:rsidR="00BF7642" w:rsidRPr="00870D56" w:rsidRDefault="00152FFC" w:rsidP="002404CB">
      <w:pPr>
        <w:ind w:firstLine="636"/>
        <w:rPr>
          <w:rFonts w:ascii="仿宋_GB2312" w:eastAsia="仿宋_GB2312" w:hAnsi="仿宋"/>
          <w:sz w:val="32"/>
          <w:szCs w:val="32"/>
        </w:rPr>
      </w:pPr>
      <w:r w:rsidRPr="00870D56">
        <w:rPr>
          <w:rFonts w:ascii="仿宋_GB2312" w:eastAsia="仿宋_GB2312" w:hAnsi="仿宋" w:hint="eastAsia"/>
          <w:b/>
          <w:sz w:val="32"/>
          <w:szCs w:val="32"/>
        </w:rPr>
        <w:t>第一条</w:t>
      </w:r>
      <w:r w:rsidR="001E667B" w:rsidRPr="00870D56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394D12" w:rsidRPr="00870D56">
        <w:rPr>
          <w:rFonts w:ascii="仿宋_GB2312" w:eastAsia="仿宋_GB2312" w:hAnsi="仿宋" w:hint="eastAsia"/>
          <w:sz w:val="32"/>
          <w:szCs w:val="32"/>
        </w:rPr>
        <w:t>为了</w:t>
      </w:r>
      <w:r w:rsidR="002404CB" w:rsidRPr="00870D56">
        <w:rPr>
          <w:rFonts w:ascii="仿宋_GB2312" w:eastAsia="仿宋_GB2312" w:hAnsi="仿宋" w:hint="eastAsia"/>
          <w:sz w:val="32"/>
          <w:szCs w:val="32"/>
        </w:rPr>
        <w:t>创新</w:t>
      </w:r>
      <w:r w:rsidR="00DF2A36" w:rsidRPr="00870D56">
        <w:rPr>
          <w:rFonts w:ascii="仿宋_GB2312" w:eastAsia="仿宋_GB2312" w:hAnsi="仿宋" w:hint="eastAsia"/>
          <w:sz w:val="32"/>
          <w:szCs w:val="32"/>
        </w:rPr>
        <w:t>政</w:t>
      </w:r>
      <w:r w:rsidR="002404CB" w:rsidRPr="00870D56">
        <w:rPr>
          <w:rFonts w:ascii="仿宋_GB2312" w:eastAsia="仿宋_GB2312" w:hAnsi="仿宋" w:hint="eastAsia"/>
          <w:sz w:val="32"/>
          <w:szCs w:val="32"/>
        </w:rPr>
        <w:t>、</w:t>
      </w:r>
      <w:r w:rsidR="00DF2A36" w:rsidRPr="00870D56">
        <w:rPr>
          <w:rFonts w:ascii="仿宋_GB2312" w:eastAsia="仿宋_GB2312" w:hAnsi="仿宋" w:hint="eastAsia"/>
          <w:sz w:val="32"/>
          <w:szCs w:val="32"/>
        </w:rPr>
        <w:t>研</w:t>
      </w:r>
      <w:r w:rsidR="002404CB" w:rsidRPr="00870D56">
        <w:rPr>
          <w:rFonts w:ascii="仿宋_GB2312" w:eastAsia="仿宋_GB2312" w:hAnsi="仿宋" w:hint="eastAsia"/>
          <w:sz w:val="32"/>
          <w:szCs w:val="32"/>
        </w:rPr>
        <w:t>、企紧密合作的</w:t>
      </w:r>
      <w:r w:rsidR="00DF2A36" w:rsidRPr="00870D56">
        <w:rPr>
          <w:rFonts w:ascii="仿宋_GB2312" w:eastAsia="仿宋_GB2312" w:hAnsi="仿宋" w:hint="eastAsia"/>
          <w:sz w:val="32"/>
          <w:szCs w:val="32"/>
        </w:rPr>
        <w:t>模式，</w:t>
      </w:r>
      <w:r w:rsidR="002404CB" w:rsidRPr="00870D56">
        <w:rPr>
          <w:rFonts w:ascii="仿宋_GB2312" w:eastAsia="仿宋_GB2312" w:hAnsi="仿宋" w:hint="eastAsia"/>
          <w:sz w:val="32"/>
          <w:szCs w:val="32"/>
        </w:rPr>
        <w:t>促进</w:t>
      </w:r>
      <w:r w:rsidR="00394D12" w:rsidRPr="00870D56">
        <w:rPr>
          <w:rFonts w:ascii="仿宋_GB2312" w:eastAsia="仿宋_GB2312" w:hAnsi="仿宋" w:hint="eastAsia"/>
          <w:sz w:val="32"/>
          <w:szCs w:val="32"/>
        </w:rPr>
        <w:t>农业科技</w:t>
      </w:r>
      <w:r w:rsidR="002404CB" w:rsidRPr="00870D56">
        <w:rPr>
          <w:rFonts w:ascii="仿宋_GB2312" w:eastAsia="仿宋_GB2312" w:hAnsi="仿宋" w:hint="eastAsia"/>
          <w:sz w:val="32"/>
          <w:szCs w:val="32"/>
        </w:rPr>
        <w:t>新</w:t>
      </w:r>
      <w:r w:rsidR="00394D12" w:rsidRPr="00870D56">
        <w:rPr>
          <w:rFonts w:ascii="仿宋_GB2312" w:eastAsia="仿宋_GB2312" w:hAnsi="仿宋" w:hint="eastAsia"/>
          <w:sz w:val="32"/>
          <w:szCs w:val="32"/>
        </w:rPr>
        <w:t>成果</w:t>
      </w:r>
      <w:r w:rsidR="002404CB" w:rsidRPr="00870D56">
        <w:rPr>
          <w:rFonts w:ascii="仿宋_GB2312" w:eastAsia="仿宋_GB2312" w:hAnsi="仿宋" w:hint="eastAsia"/>
          <w:sz w:val="32"/>
          <w:szCs w:val="32"/>
        </w:rPr>
        <w:t>“即创即转、</w:t>
      </w:r>
      <w:r w:rsidR="00DF2A36" w:rsidRPr="00870D56">
        <w:rPr>
          <w:rFonts w:ascii="仿宋_GB2312" w:eastAsia="仿宋_GB2312" w:hAnsi="仿宋" w:hint="eastAsia"/>
          <w:sz w:val="32"/>
          <w:szCs w:val="32"/>
        </w:rPr>
        <w:t>即创即推”</w:t>
      </w:r>
      <w:r w:rsidR="002404CB" w:rsidRPr="00870D56">
        <w:rPr>
          <w:rFonts w:ascii="仿宋_GB2312" w:eastAsia="仿宋_GB2312" w:hAnsi="仿宋" w:hint="eastAsia"/>
          <w:sz w:val="32"/>
          <w:szCs w:val="32"/>
        </w:rPr>
        <w:t>，更好地服务地方农业生产，江苏省农业科学院与地方政府、企业三方共建一批产业研究院</w:t>
      </w:r>
      <w:r w:rsidR="00DF2A36" w:rsidRPr="00870D56">
        <w:rPr>
          <w:rFonts w:ascii="仿宋_GB2312" w:eastAsia="仿宋_GB2312" w:hAnsi="仿宋" w:hint="eastAsia"/>
          <w:sz w:val="32"/>
          <w:szCs w:val="32"/>
        </w:rPr>
        <w:t>。</w:t>
      </w:r>
      <w:r w:rsidR="00394D12" w:rsidRPr="00870D56">
        <w:rPr>
          <w:rFonts w:ascii="仿宋_GB2312" w:eastAsia="仿宋_GB2312" w:hAnsi="仿宋" w:hint="eastAsia"/>
          <w:sz w:val="32"/>
          <w:szCs w:val="32"/>
        </w:rPr>
        <w:t>为使研究院管理规范有序，根据国家、省部有关文件和</w:t>
      </w:r>
      <w:r w:rsidR="002404CB" w:rsidRPr="00870D56">
        <w:rPr>
          <w:rFonts w:ascii="仿宋_GB2312" w:eastAsia="仿宋_GB2312" w:hAnsi="仿宋" w:hint="eastAsia"/>
          <w:sz w:val="32"/>
          <w:szCs w:val="32"/>
        </w:rPr>
        <w:t>江苏省农业科学院</w:t>
      </w:r>
      <w:r w:rsidR="00394D12" w:rsidRPr="00870D56">
        <w:rPr>
          <w:rFonts w:ascii="仿宋_GB2312" w:eastAsia="仿宋_GB2312" w:hAnsi="仿宋" w:hint="eastAsia"/>
          <w:sz w:val="32"/>
          <w:szCs w:val="32"/>
        </w:rPr>
        <w:t>有关文件精神，特制定本办法。</w:t>
      </w:r>
    </w:p>
    <w:p w:rsidR="001E667B" w:rsidRPr="00870D56" w:rsidRDefault="001E667B" w:rsidP="001E667B">
      <w:pPr>
        <w:ind w:firstLine="636"/>
        <w:rPr>
          <w:rFonts w:ascii="仿宋_GB2312" w:eastAsia="仿宋_GB2312" w:hAnsi="仿宋"/>
          <w:sz w:val="32"/>
          <w:szCs w:val="32"/>
        </w:rPr>
      </w:pPr>
      <w:r w:rsidRPr="00870D56">
        <w:rPr>
          <w:rFonts w:ascii="仿宋_GB2312" w:eastAsia="仿宋_GB2312" w:hAnsi="仿宋" w:hint="eastAsia"/>
          <w:b/>
          <w:sz w:val="32"/>
          <w:szCs w:val="32"/>
        </w:rPr>
        <w:t xml:space="preserve">第二条  </w:t>
      </w:r>
      <w:r w:rsidR="0053632E" w:rsidRPr="00870D56">
        <w:rPr>
          <w:rFonts w:ascii="仿宋_GB2312" w:eastAsia="仿宋_GB2312" w:hAnsi="仿宋" w:hint="eastAsia"/>
          <w:sz w:val="32"/>
          <w:szCs w:val="32"/>
        </w:rPr>
        <w:t>产业研究院是适应现代农业科技服务推广创新的要求，政、研、企多方共投共建，集产业关键技术研发、模式创新、成果转化、技术服务、职业农民培养交流于一体，以产业化应用为目的，自主经营、自负盈亏的独立法人单位。</w:t>
      </w:r>
    </w:p>
    <w:p w:rsidR="0053632E" w:rsidRPr="00870D56" w:rsidRDefault="0053632E" w:rsidP="001E667B">
      <w:pPr>
        <w:ind w:firstLine="636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70D56">
        <w:rPr>
          <w:rFonts w:ascii="仿宋_GB2312" w:eastAsia="仿宋_GB2312" w:hAnsi="仿宋" w:hint="eastAsia"/>
          <w:b/>
          <w:sz w:val="32"/>
          <w:szCs w:val="32"/>
        </w:rPr>
        <w:t>第三条</w:t>
      </w:r>
      <w:r w:rsidRPr="00870D56">
        <w:rPr>
          <w:rFonts w:ascii="仿宋_GB2312" w:eastAsia="仿宋_GB2312" w:hAnsi="仿宋" w:hint="eastAsia"/>
          <w:sz w:val="32"/>
          <w:szCs w:val="32"/>
        </w:rPr>
        <w:t xml:space="preserve">  产业研究院</w:t>
      </w:r>
      <w:r w:rsidR="00D35289" w:rsidRPr="00870D56">
        <w:rPr>
          <w:rFonts w:ascii="仿宋_GB2312" w:eastAsia="仿宋_GB2312" w:hAnsi="仿宋" w:hint="eastAsia"/>
          <w:sz w:val="32"/>
          <w:szCs w:val="32"/>
        </w:rPr>
        <w:t>依托江苏省农业科学院的科技和人才优势、地方政府的政策扶持以及企业的资金实力，由江苏省农业科学院、地方政府、以及有关企业三方共建，</w:t>
      </w:r>
      <w:r w:rsidR="00D35289" w:rsidRPr="00870D56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接受江苏省农科院和共建合作单位共同指导、监督与管理。</w:t>
      </w:r>
    </w:p>
    <w:p w:rsidR="00D35289" w:rsidRPr="007E698E" w:rsidRDefault="00D35289" w:rsidP="000C0C6C">
      <w:pPr>
        <w:spacing w:beforeLines="150" w:before="468"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7E698E">
        <w:rPr>
          <w:rFonts w:ascii="黑体" w:eastAsia="黑体" w:hAnsi="黑体" w:hint="eastAsia"/>
          <w:b/>
          <w:sz w:val="32"/>
          <w:szCs w:val="32"/>
        </w:rPr>
        <w:t>第二章  产业研究院的设立</w:t>
      </w:r>
    </w:p>
    <w:p w:rsidR="00D35289" w:rsidRPr="00870D56" w:rsidRDefault="00D35289" w:rsidP="001E667B">
      <w:pPr>
        <w:ind w:firstLine="636"/>
        <w:rPr>
          <w:rFonts w:ascii="仿宋_GB2312" w:eastAsia="仿宋_GB2312" w:hAnsi="仿宋"/>
          <w:sz w:val="32"/>
          <w:szCs w:val="32"/>
        </w:rPr>
      </w:pPr>
      <w:r w:rsidRPr="00870D56">
        <w:rPr>
          <w:rFonts w:ascii="仿宋_GB2312" w:eastAsia="仿宋_GB2312" w:hAnsi="仿宋" w:hint="eastAsia"/>
          <w:b/>
          <w:sz w:val="32"/>
          <w:szCs w:val="32"/>
        </w:rPr>
        <w:t>第四条</w:t>
      </w:r>
      <w:r w:rsidRPr="00870D56">
        <w:rPr>
          <w:rFonts w:ascii="仿宋_GB2312" w:eastAsia="仿宋_GB2312" w:hAnsi="仿宋" w:hint="eastAsia"/>
          <w:sz w:val="32"/>
          <w:szCs w:val="32"/>
        </w:rPr>
        <w:t xml:space="preserve">  产业研究院是江苏省农科院在地方（县、市、</w:t>
      </w:r>
      <w:r w:rsidRPr="00870D56">
        <w:rPr>
          <w:rFonts w:ascii="仿宋_GB2312" w:eastAsia="仿宋_GB2312" w:hAnsi="仿宋" w:hint="eastAsia"/>
          <w:sz w:val="32"/>
          <w:szCs w:val="32"/>
        </w:rPr>
        <w:lastRenderedPageBreak/>
        <w:t>区）设立的产学研合作分支机构。</w:t>
      </w:r>
      <w:r w:rsidR="00EE41FF" w:rsidRPr="00870D56">
        <w:rPr>
          <w:rFonts w:ascii="仿宋_GB2312" w:eastAsia="仿宋_GB2312" w:hAnsi="仿宋" w:hint="eastAsia"/>
          <w:sz w:val="32"/>
          <w:szCs w:val="32"/>
        </w:rPr>
        <w:t>江苏省农科院</w:t>
      </w:r>
      <w:r w:rsidRPr="00870D56">
        <w:rPr>
          <w:rFonts w:ascii="仿宋_GB2312" w:eastAsia="仿宋_GB2312" w:hAnsi="仿宋" w:hint="eastAsia"/>
          <w:sz w:val="32"/>
          <w:szCs w:val="32"/>
        </w:rPr>
        <w:t>依据</w:t>
      </w:r>
      <w:r w:rsidR="00EE41FF" w:rsidRPr="00870D56">
        <w:rPr>
          <w:rFonts w:ascii="仿宋_GB2312" w:eastAsia="仿宋_GB2312" w:hAnsi="仿宋" w:hint="eastAsia"/>
          <w:sz w:val="32"/>
          <w:szCs w:val="32"/>
        </w:rPr>
        <w:t>地方农业生产需求</w:t>
      </w:r>
      <w:r w:rsidRPr="00870D56">
        <w:rPr>
          <w:rFonts w:ascii="仿宋_GB2312" w:eastAsia="仿宋_GB2312" w:hAnsi="仿宋" w:hint="eastAsia"/>
          <w:sz w:val="32"/>
          <w:szCs w:val="32"/>
        </w:rPr>
        <w:t>和企业</w:t>
      </w:r>
      <w:r w:rsidR="00EE41FF" w:rsidRPr="00870D56">
        <w:rPr>
          <w:rFonts w:ascii="仿宋_GB2312" w:eastAsia="仿宋_GB2312" w:hAnsi="仿宋" w:hint="eastAsia"/>
          <w:sz w:val="32"/>
          <w:szCs w:val="32"/>
        </w:rPr>
        <w:t>发展的需要</w:t>
      </w:r>
      <w:r w:rsidRPr="00870D56">
        <w:rPr>
          <w:rFonts w:ascii="仿宋_GB2312" w:eastAsia="仿宋_GB2312" w:hAnsi="仿宋" w:hint="eastAsia"/>
          <w:sz w:val="32"/>
          <w:szCs w:val="32"/>
        </w:rPr>
        <w:t>，设立</w:t>
      </w:r>
      <w:r w:rsidR="00EE41FF" w:rsidRPr="00870D56">
        <w:rPr>
          <w:rFonts w:ascii="仿宋_GB2312" w:eastAsia="仿宋_GB2312" w:hAnsi="仿宋" w:hint="eastAsia"/>
          <w:sz w:val="32"/>
          <w:szCs w:val="32"/>
        </w:rPr>
        <w:t>不同学科类型的产业</w:t>
      </w:r>
      <w:r w:rsidRPr="00870D56">
        <w:rPr>
          <w:rFonts w:ascii="仿宋_GB2312" w:eastAsia="仿宋_GB2312" w:hAnsi="仿宋" w:hint="eastAsia"/>
          <w:sz w:val="32"/>
          <w:szCs w:val="32"/>
        </w:rPr>
        <w:t>研究院。</w:t>
      </w:r>
    </w:p>
    <w:p w:rsidR="00EE41FF" w:rsidRPr="00870D56" w:rsidRDefault="00EE41FF" w:rsidP="00E127DB">
      <w:pPr>
        <w:ind w:firstLine="635"/>
        <w:rPr>
          <w:rFonts w:ascii="仿宋_GB2312" w:eastAsia="仿宋_GB2312"/>
          <w:sz w:val="32"/>
          <w:szCs w:val="32"/>
        </w:rPr>
      </w:pPr>
      <w:r w:rsidRPr="00870D56">
        <w:rPr>
          <w:rFonts w:ascii="仿宋_GB2312" w:eastAsia="仿宋_GB2312" w:hAnsi="仿宋" w:hint="eastAsia"/>
          <w:b/>
          <w:sz w:val="32"/>
          <w:szCs w:val="32"/>
        </w:rPr>
        <w:t>第五条</w:t>
      </w:r>
      <w:r w:rsidRPr="00870D56">
        <w:rPr>
          <w:rFonts w:ascii="仿宋_GB2312" w:eastAsia="仿宋_GB2312" w:hAnsi="仿宋" w:hint="eastAsia"/>
          <w:sz w:val="32"/>
          <w:szCs w:val="32"/>
        </w:rPr>
        <w:t xml:space="preserve">  产业研究院的</w:t>
      </w:r>
      <w:r w:rsidRPr="00870D56">
        <w:rPr>
          <w:rFonts w:ascii="仿宋_GB2312" w:eastAsia="仿宋_GB2312" w:hint="eastAsia"/>
          <w:sz w:val="32"/>
          <w:szCs w:val="32"/>
        </w:rPr>
        <w:t>设立由申请成立单位（部门）提出申请报院</w:t>
      </w:r>
      <w:r w:rsidR="00870D56" w:rsidRPr="00870D56">
        <w:rPr>
          <w:rFonts w:ascii="仿宋_GB2312" w:eastAsia="仿宋_GB2312" w:hint="eastAsia"/>
          <w:sz w:val="32"/>
          <w:szCs w:val="32"/>
        </w:rPr>
        <w:t>科技服务处和人事处</w:t>
      </w:r>
      <w:r w:rsidRPr="00870D56">
        <w:rPr>
          <w:rFonts w:ascii="仿宋_GB2312" w:eastAsia="仿宋_GB2312" w:hint="eastAsia"/>
          <w:sz w:val="32"/>
          <w:szCs w:val="32"/>
        </w:rPr>
        <w:t>，征求分管院领导意见后，院</w:t>
      </w:r>
      <w:r w:rsidR="00870D56" w:rsidRPr="00870D56">
        <w:rPr>
          <w:rFonts w:ascii="仿宋_GB2312" w:eastAsia="仿宋_GB2312" w:hint="eastAsia"/>
          <w:sz w:val="32"/>
          <w:szCs w:val="32"/>
        </w:rPr>
        <w:t>党政联席</w:t>
      </w:r>
      <w:r w:rsidRPr="00870D56">
        <w:rPr>
          <w:rFonts w:ascii="仿宋_GB2312" w:eastAsia="仿宋_GB2312" w:hint="eastAsia"/>
          <w:sz w:val="32"/>
          <w:szCs w:val="32"/>
        </w:rPr>
        <w:t>会议研究确定。</w:t>
      </w:r>
      <w:r w:rsidR="00870D56" w:rsidRPr="00870D56">
        <w:rPr>
          <w:rFonts w:ascii="仿宋_GB2312" w:eastAsia="仿宋_GB2312" w:hint="eastAsia"/>
          <w:sz w:val="32"/>
          <w:szCs w:val="32"/>
        </w:rPr>
        <w:t>院科技服务处负责产业研究院建设过程中有关工作的组织、服务与管理。</w:t>
      </w:r>
    </w:p>
    <w:p w:rsidR="007C5200" w:rsidRDefault="00EE41FF" w:rsidP="00E127D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870D56">
        <w:rPr>
          <w:rFonts w:ascii="仿宋_GB2312" w:eastAsia="仿宋_GB2312" w:hint="eastAsia"/>
          <w:b/>
          <w:sz w:val="32"/>
          <w:szCs w:val="32"/>
        </w:rPr>
        <w:t xml:space="preserve">第六条  </w:t>
      </w:r>
      <w:r w:rsidR="007C5200">
        <w:rPr>
          <w:rFonts w:ascii="仿宋_GB2312" w:eastAsia="仿宋_GB2312" w:hint="eastAsia"/>
          <w:sz w:val="32"/>
          <w:szCs w:val="32"/>
        </w:rPr>
        <w:t>江苏省农业科学、地方政府、相关企业三方需经过充分协商，并签订三方合作协议书</w:t>
      </w:r>
      <w:r w:rsidR="007E698E">
        <w:rPr>
          <w:rFonts w:ascii="仿宋_GB2312" w:eastAsia="仿宋_GB2312" w:hint="eastAsia"/>
          <w:sz w:val="32"/>
          <w:szCs w:val="32"/>
        </w:rPr>
        <w:t>（包括研究内容、运行机制、经费筹措等）</w:t>
      </w:r>
      <w:r w:rsidR="007C5200">
        <w:rPr>
          <w:rFonts w:ascii="仿宋_GB2312" w:eastAsia="仿宋_GB2312" w:hint="eastAsia"/>
          <w:sz w:val="32"/>
          <w:szCs w:val="32"/>
        </w:rPr>
        <w:t>后，方可成立产业研究院</w:t>
      </w:r>
      <w:r w:rsidR="007E698E">
        <w:rPr>
          <w:rFonts w:ascii="仿宋_GB2312" w:eastAsia="仿宋_GB2312" w:hint="eastAsia"/>
          <w:sz w:val="32"/>
          <w:szCs w:val="32"/>
        </w:rPr>
        <w:t>。</w:t>
      </w:r>
    </w:p>
    <w:p w:rsidR="00870D56" w:rsidRPr="00870D56" w:rsidRDefault="007E698E" w:rsidP="00E127D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E7B85"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870D56" w:rsidRPr="00870D56">
        <w:rPr>
          <w:rFonts w:ascii="仿宋_GB2312" w:eastAsia="仿宋_GB2312" w:hint="eastAsia"/>
          <w:sz w:val="32"/>
          <w:szCs w:val="32"/>
        </w:rPr>
        <w:t>产业研究院名称：江苏省农业科学院—</w:t>
      </w:r>
      <w:r w:rsidR="00870D56" w:rsidRPr="00870D56">
        <w:rPr>
          <w:rFonts w:ascii="仿宋_GB2312" w:eastAsia="仿宋_GB2312" w:hint="eastAsia"/>
          <w:sz w:val="32"/>
          <w:szCs w:val="32"/>
        </w:rPr>
        <w:sym w:font="Wingdings 2" w:char="F0CD"/>
      </w:r>
      <w:r w:rsidR="00870D56" w:rsidRPr="00870D56">
        <w:rPr>
          <w:rFonts w:ascii="仿宋_GB2312" w:eastAsia="仿宋_GB2312" w:hint="eastAsia"/>
          <w:sz w:val="32"/>
          <w:szCs w:val="32"/>
        </w:rPr>
        <w:sym w:font="Wingdings 2" w:char="F0CD"/>
      </w:r>
      <w:r w:rsidR="00870D56" w:rsidRPr="00870D56">
        <w:rPr>
          <w:rFonts w:ascii="仿宋_GB2312" w:eastAsia="仿宋_GB2312" w:hint="eastAsia"/>
          <w:sz w:val="32"/>
          <w:szCs w:val="32"/>
        </w:rPr>
        <w:sym w:font="Wingdings 2" w:char="F0CD"/>
      </w:r>
      <w:r w:rsidR="00870D56" w:rsidRPr="00870D56">
        <w:rPr>
          <w:rFonts w:ascii="仿宋_GB2312" w:eastAsia="仿宋_GB2312" w:hint="eastAsia"/>
          <w:sz w:val="32"/>
          <w:szCs w:val="32"/>
        </w:rPr>
        <w:t>（地方</w:t>
      </w:r>
      <w:r w:rsidR="007C5200">
        <w:rPr>
          <w:rFonts w:ascii="仿宋_GB2312" w:eastAsia="仿宋_GB2312" w:hint="eastAsia"/>
          <w:sz w:val="32"/>
          <w:szCs w:val="32"/>
        </w:rPr>
        <w:t>或企业</w:t>
      </w:r>
      <w:r w:rsidR="00870D56" w:rsidRPr="00870D56">
        <w:rPr>
          <w:rFonts w:ascii="仿宋_GB2312" w:eastAsia="仿宋_GB2312" w:hint="eastAsia"/>
          <w:sz w:val="32"/>
          <w:szCs w:val="32"/>
        </w:rPr>
        <w:t>名称）</w:t>
      </w:r>
      <w:r w:rsidR="00E127DB" w:rsidRPr="00870D56">
        <w:rPr>
          <w:rFonts w:ascii="仿宋_GB2312" w:eastAsia="仿宋_GB2312" w:hint="eastAsia"/>
          <w:sz w:val="32"/>
          <w:szCs w:val="32"/>
        </w:rPr>
        <w:sym w:font="Wingdings 2" w:char="F0CD"/>
      </w:r>
      <w:r w:rsidR="00E127DB" w:rsidRPr="00870D56">
        <w:rPr>
          <w:rFonts w:ascii="仿宋_GB2312" w:eastAsia="仿宋_GB2312" w:hint="eastAsia"/>
          <w:sz w:val="32"/>
          <w:szCs w:val="32"/>
        </w:rPr>
        <w:sym w:font="Wingdings 2" w:char="F0CD"/>
      </w:r>
      <w:r w:rsidR="00E127DB" w:rsidRPr="00870D56">
        <w:rPr>
          <w:rFonts w:ascii="仿宋_GB2312" w:eastAsia="仿宋_GB2312" w:hint="eastAsia"/>
          <w:sz w:val="32"/>
          <w:szCs w:val="32"/>
        </w:rPr>
        <w:sym w:font="Wingdings 2" w:char="F0CD"/>
      </w:r>
      <w:r w:rsidR="00870D56" w:rsidRPr="00870D56">
        <w:rPr>
          <w:rFonts w:ascii="仿宋_GB2312" w:eastAsia="仿宋_GB2312" w:hint="eastAsia"/>
          <w:sz w:val="32"/>
          <w:szCs w:val="32"/>
        </w:rPr>
        <w:t>（产业方向）研究院</w:t>
      </w:r>
    </w:p>
    <w:p w:rsidR="00EE41FF" w:rsidRPr="007E698E" w:rsidRDefault="007E698E" w:rsidP="000C0C6C">
      <w:pPr>
        <w:spacing w:beforeLines="150" w:before="468"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7E698E">
        <w:rPr>
          <w:rFonts w:ascii="黑体" w:eastAsia="黑体" w:hAnsi="黑体" w:hint="eastAsia"/>
          <w:b/>
          <w:sz w:val="32"/>
          <w:szCs w:val="32"/>
        </w:rPr>
        <w:t>第三章  组织架构和人员管理</w:t>
      </w:r>
    </w:p>
    <w:p w:rsidR="007E698E" w:rsidRPr="00BE7B85" w:rsidRDefault="00BE7B85" w:rsidP="00870D56">
      <w:pPr>
        <w:ind w:firstLine="6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第八条  </w:t>
      </w:r>
      <w:r w:rsidR="001D19A3" w:rsidRPr="001D19A3">
        <w:rPr>
          <w:rFonts w:ascii="仿宋_GB2312" w:eastAsia="仿宋_GB2312" w:hint="eastAsia"/>
          <w:sz w:val="32"/>
          <w:szCs w:val="32"/>
        </w:rPr>
        <w:t>研究院</w:t>
      </w:r>
      <w:r w:rsidR="001D19A3">
        <w:rPr>
          <w:rFonts w:ascii="仿宋_GB2312" w:eastAsia="仿宋_GB2312" w:hAnsi="仿宋" w:hint="eastAsia"/>
          <w:sz w:val="32"/>
          <w:szCs w:val="32"/>
        </w:rPr>
        <w:t>实</w:t>
      </w:r>
      <w:r w:rsidR="001D19A3" w:rsidRPr="00E02621">
        <w:rPr>
          <w:rFonts w:ascii="仿宋_GB2312" w:eastAsia="仿宋_GB2312" w:hAnsi="仿宋" w:hint="eastAsia"/>
          <w:sz w:val="32"/>
          <w:szCs w:val="32"/>
        </w:rPr>
        <w:t>行理事会领导下的院长负责制。研究院理事会是研究院最高决策机构，由农科院、</w:t>
      </w:r>
      <w:r w:rsidR="001D19A3">
        <w:rPr>
          <w:rFonts w:ascii="仿宋_GB2312" w:eastAsia="仿宋_GB2312" w:hAnsi="仿宋" w:hint="eastAsia"/>
          <w:sz w:val="32"/>
          <w:szCs w:val="32"/>
        </w:rPr>
        <w:t>当地政府</w:t>
      </w:r>
      <w:r w:rsidR="001D19A3" w:rsidRPr="00E02621">
        <w:rPr>
          <w:rFonts w:ascii="仿宋_GB2312" w:eastAsia="仿宋_GB2312" w:hAnsi="仿宋" w:hint="eastAsia"/>
          <w:sz w:val="32"/>
          <w:szCs w:val="32"/>
        </w:rPr>
        <w:t>、</w:t>
      </w:r>
      <w:r w:rsidR="001D19A3">
        <w:rPr>
          <w:rFonts w:ascii="仿宋_GB2312" w:eastAsia="仿宋_GB2312" w:hAnsi="仿宋" w:hint="eastAsia"/>
          <w:sz w:val="32"/>
          <w:szCs w:val="32"/>
        </w:rPr>
        <w:t>企业</w:t>
      </w:r>
      <w:r w:rsidR="001D19A3" w:rsidRPr="00E02621">
        <w:rPr>
          <w:rFonts w:ascii="仿宋_GB2312" w:eastAsia="仿宋_GB2312" w:hAnsi="仿宋" w:hint="eastAsia"/>
          <w:sz w:val="32"/>
          <w:szCs w:val="32"/>
        </w:rPr>
        <w:t>共同委派人员组成，理事长由三</w:t>
      </w:r>
      <w:r w:rsidR="001D19A3" w:rsidRPr="00E02621">
        <w:rPr>
          <w:rFonts w:ascii="仿宋_GB2312" w:eastAsia="仿宋_GB2312" w:hAnsi="仿宋"/>
          <w:sz w:val="32"/>
          <w:szCs w:val="32"/>
        </w:rPr>
        <w:t>方推选产生</w:t>
      </w:r>
      <w:r w:rsidR="001D19A3">
        <w:rPr>
          <w:rFonts w:ascii="仿宋_GB2312" w:eastAsia="仿宋_GB2312" w:hAnsi="仿宋" w:hint="eastAsia"/>
          <w:sz w:val="32"/>
          <w:szCs w:val="32"/>
        </w:rPr>
        <w:t>。</w:t>
      </w:r>
    </w:p>
    <w:p w:rsidR="007E698E" w:rsidRDefault="001D19A3" w:rsidP="00870D56">
      <w:pPr>
        <w:ind w:firstLine="63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第九条  </w:t>
      </w:r>
      <w:r w:rsidR="007C48A5">
        <w:rPr>
          <w:rFonts w:eastAsia="仿宋_GB2312" w:hint="eastAsia"/>
          <w:sz w:val="32"/>
          <w:szCs w:val="32"/>
        </w:rPr>
        <w:t>理事会定期召开会议，商讨研究院战略定位、发展方向，重大事项决策以及研究院建设规划和重点建设计划任务的审议工作。</w:t>
      </w:r>
    </w:p>
    <w:p w:rsidR="007C48A5" w:rsidRDefault="007C48A5" w:rsidP="00870D56">
      <w:pPr>
        <w:ind w:firstLine="635"/>
        <w:rPr>
          <w:rFonts w:eastAsia="仿宋_GB2312"/>
          <w:sz w:val="32"/>
          <w:szCs w:val="32"/>
        </w:rPr>
      </w:pPr>
      <w:r w:rsidRPr="007C48A5">
        <w:rPr>
          <w:rFonts w:eastAsia="仿宋_GB2312" w:hint="eastAsia"/>
          <w:b/>
          <w:sz w:val="32"/>
          <w:szCs w:val="32"/>
        </w:rPr>
        <w:t>第十条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研究院院长由江苏省农科院选派，副院长由其他两方选派。研究院院长、副院长实行任期制，每届任期三</w:t>
      </w:r>
      <w:r>
        <w:rPr>
          <w:rFonts w:eastAsia="仿宋_GB2312" w:hint="eastAsia"/>
          <w:sz w:val="32"/>
          <w:szCs w:val="32"/>
        </w:rPr>
        <w:lastRenderedPageBreak/>
        <w:t>年，连续任职期限原则上不超过两届。</w:t>
      </w:r>
    </w:p>
    <w:p w:rsidR="007C48A5" w:rsidRPr="007C48A5" w:rsidRDefault="007C48A5" w:rsidP="007C48A5">
      <w:pPr>
        <w:autoSpaceDE w:val="0"/>
        <w:autoSpaceDN w:val="0"/>
        <w:adjustRightInd w:val="0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7C48A5">
        <w:rPr>
          <w:rFonts w:eastAsia="仿宋_GB2312" w:hint="eastAsia"/>
          <w:b/>
          <w:sz w:val="32"/>
          <w:szCs w:val="32"/>
        </w:rPr>
        <w:t>第十一条</w:t>
      </w:r>
      <w:r>
        <w:rPr>
          <w:rFonts w:eastAsia="仿宋_GB2312" w:hint="eastAsia"/>
          <w:sz w:val="32"/>
          <w:szCs w:val="32"/>
        </w:rPr>
        <w:t xml:space="preserve">  </w:t>
      </w:r>
      <w:r w:rsidRPr="007C48A5">
        <w:rPr>
          <w:rFonts w:eastAsia="仿宋_GB2312" w:hint="eastAsia"/>
          <w:sz w:val="32"/>
          <w:szCs w:val="32"/>
        </w:rPr>
        <w:t>研</w:t>
      </w:r>
      <w:r w:rsidRPr="007C48A5">
        <w:rPr>
          <w:rFonts w:ascii="仿宋_GB2312" w:eastAsia="仿宋_GB2312" w:hAnsi="仿宋" w:hint="eastAsia"/>
          <w:sz w:val="32"/>
          <w:szCs w:val="32"/>
        </w:rPr>
        <w:t>究院院长的主要职责：</w:t>
      </w:r>
    </w:p>
    <w:p w:rsidR="007C48A5" w:rsidRPr="007C48A5" w:rsidRDefault="007C48A5" w:rsidP="007C48A5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C48A5">
        <w:rPr>
          <w:rFonts w:ascii="仿宋_GB2312" w:eastAsia="仿宋_GB2312" w:hAnsi="仿宋" w:hint="eastAsia"/>
          <w:sz w:val="32"/>
          <w:szCs w:val="32"/>
        </w:rPr>
        <w:t>（一）负责研究院日常工作，定期向理事会汇报工作情况；</w:t>
      </w:r>
    </w:p>
    <w:p w:rsidR="007C48A5" w:rsidRPr="007C48A5" w:rsidRDefault="007C48A5" w:rsidP="007C48A5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7C48A5">
        <w:rPr>
          <w:rFonts w:ascii="仿宋_GB2312" w:eastAsia="仿宋_GB2312" w:hAnsi="仿宋" w:hint="eastAsia"/>
          <w:sz w:val="32"/>
          <w:szCs w:val="32"/>
        </w:rPr>
        <w:t>负责提交研究院的发展规划、工作计划、总结报告和财务预决算；</w:t>
      </w:r>
    </w:p>
    <w:p w:rsidR="007C48A5" w:rsidRPr="007C48A5" w:rsidRDefault="007C48A5" w:rsidP="007C48A5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3F6CA1">
        <w:rPr>
          <w:rFonts w:eastAsia="仿宋_GB2312" w:hint="eastAsia"/>
          <w:sz w:val="32"/>
          <w:szCs w:val="32"/>
        </w:rPr>
        <w:t>执行理事会决议，主持制定研究院的重点研究领域和课题方向</w:t>
      </w:r>
      <w:r w:rsidRPr="007C48A5">
        <w:rPr>
          <w:rFonts w:ascii="仿宋_GB2312" w:eastAsia="仿宋_GB2312" w:hAnsi="仿宋" w:hint="eastAsia"/>
          <w:sz w:val="32"/>
          <w:szCs w:val="32"/>
        </w:rPr>
        <w:t>；</w:t>
      </w:r>
      <w:r w:rsidR="003F6CA1">
        <w:rPr>
          <w:rFonts w:eastAsia="仿宋_GB2312" w:hint="eastAsia"/>
          <w:sz w:val="32"/>
          <w:szCs w:val="32"/>
        </w:rPr>
        <w:t>组织人员进行技术攻关，加快科技成果转化推广，推进技术、信息、成果等资源的集成与示范</w:t>
      </w:r>
      <w:r w:rsidR="003F6CA1" w:rsidRPr="007C48A5">
        <w:rPr>
          <w:rFonts w:ascii="仿宋_GB2312" w:eastAsia="仿宋_GB2312" w:hAnsi="仿宋" w:hint="eastAsia"/>
          <w:sz w:val="32"/>
          <w:szCs w:val="32"/>
        </w:rPr>
        <w:t>；</w:t>
      </w:r>
    </w:p>
    <w:p w:rsidR="007C48A5" w:rsidRPr="007C48A5" w:rsidRDefault="007C48A5" w:rsidP="007C48A5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 w:rsidR="003F6CA1">
        <w:rPr>
          <w:rFonts w:eastAsia="仿宋_GB2312" w:hint="eastAsia"/>
          <w:sz w:val="32"/>
          <w:szCs w:val="32"/>
        </w:rPr>
        <w:t>制定研究院各项规章制度，负责聘任研究院专、兼职人员；</w:t>
      </w:r>
    </w:p>
    <w:p w:rsidR="003F6CA1" w:rsidRPr="007C48A5" w:rsidRDefault="003F6CA1" w:rsidP="003F6CA1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Pr="007C48A5">
        <w:rPr>
          <w:rFonts w:ascii="仿宋_GB2312" w:eastAsia="仿宋_GB2312" w:hAnsi="仿宋" w:hint="eastAsia"/>
          <w:sz w:val="32"/>
          <w:szCs w:val="32"/>
        </w:rPr>
        <w:t>组织落实</w:t>
      </w:r>
      <w:r>
        <w:rPr>
          <w:rFonts w:ascii="仿宋_GB2312" w:eastAsia="仿宋_GB2312" w:hAnsi="仿宋" w:hint="eastAsia"/>
          <w:sz w:val="32"/>
          <w:szCs w:val="32"/>
        </w:rPr>
        <w:t>理事会</w:t>
      </w:r>
      <w:r w:rsidRPr="007C48A5">
        <w:rPr>
          <w:rFonts w:ascii="仿宋_GB2312" w:eastAsia="仿宋_GB2312" w:hAnsi="仿宋" w:hint="eastAsia"/>
          <w:sz w:val="32"/>
          <w:szCs w:val="32"/>
        </w:rPr>
        <w:t>交办的其它工作。</w:t>
      </w:r>
    </w:p>
    <w:p w:rsidR="003F6CA1" w:rsidRPr="003F6CA1" w:rsidRDefault="00DA2018" w:rsidP="007D5442">
      <w:pPr>
        <w:autoSpaceDE w:val="0"/>
        <w:autoSpaceDN w:val="0"/>
        <w:adjustRightInd w:val="0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7D5442">
        <w:rPr>
          <w:rFonts w:ascii="仿宋_GB2312" w:eastAsia="仿宋_GB2312" w:hAnsi="仿宋" w:hint="eastAsia"/>
          <w:b/>
          <w:sz w:val="32"/>
          <w:szCs w:val="32"/>
        </w:rPr>
        <w:t>第十二条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其余管理人员由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研究院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制定用人计划，并报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理事会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审批后，由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研究院向社会招聘并支付薪酬，并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负责考核、评聘。</w:t>
      </w:r>
    </w:p>
    <w:p w:rsidR="007C48A5" w:rsidRPr="00DA2018" w:rsidRDefault="00DA2018" w:rsidP="007C48A5">
      <w:pPr>
        <w:ind w:firstLine="635"/>
        <w:rPr>
          <w:rFonts w:ascii="仿宋_GB2312" w:eastAsia="仿宋_GB2312" w:hAnsi="仿宋"/>
          <w:sz w:val="32"/>
          <w:szCs w:val="32"/>
        </w:rPr>
      </w:pPr>
      <w:r w:rsidRPr="007D5442">
        <w:rPr>
          <w:rFonts w:ascii="仿宋_GB2312" w:eastAsia="仿宋_GB2312" w:hAnsi="仿宋" w:hint="eastAsia"/>
          <w:b/>
          <w:sz w:val="32"/>
          <w:szCs w:val="32"/>
        </w:rPr>
        <w:t>第十三条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7D5442">
        <w:rPr>
          <w:rFonts w:ascii="仿宋_GB2312" w:eastAsia="仿宋_GB2312" w:hAnsi="仿宋" w:hint="eastAsia"/>
          <w:sz w:val="32"/>
          <w:szCs w:val="32"/>
        </w:rPr>
        <w:t>研究院</w:t>
      </w:r>
      <w:r w:rsidR="007D5442"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科研人员主要由</w:t>
      </w:r>
      <w:r w:rsidR="007D5442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江苏省农科院科相关研究所专家</w:t>
      </w:r>
      <w:r w:rsidR="007D5442"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及</w:t>
      </w:r>
      <w:r w:rsidR="007D5442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学</w:t>
      </w:r>
      <w:r w:rsidR="007D5442"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生组成；因业务需要，</w:t>
      </w:r>
      <w:r w:rsidR="007D5442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可引进</w:t>
      </w:r>
      <w:r w:rsidR="007D5442"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其他高校、科研院所科研人员参加</w:t>
      </w:r>
      <w:r w:rsidR="007D5442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研究院</w:t>
      </w:r>
      <w:r w:rsidR="007D5442"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的科研、推广及培训等合作项目。</w:t>
      </w:r>
    </w:p>
    <w:p w:rsidR="007E698E" w:rsidRPr="00141019" w:rsidRDefault="007E698E" w:rsidP="000C0C6C">
      <w:pPr>
        <w:spacing w:beforeLines="150" w:before="468"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141019">
        <w:rPr>
          <w:rFonts w:ascii="黑体" w:eastAsia="黑体" w:hAnsi="黑体" w:hint="eastAsia"/>
          <w:b/>
          <w:sz w:val="32"/>
          <w:szCs w:val="32"/>
        </w:rPr>
        <w:t xml:space="preserve">第四章  </w:t>
      </w:r>
      <w:r w:rsidR="00141019">
        <w:rPr>
          <w:rFonts w:ascii="黑体" w:eastAsia="黑体" w:hAnsi="黑体" w:hint="eastAsia"/>
          <w:b/>
          <w:sz w:val="32"/>
          <w:szCs w:val="32"/>
        </w:rPr>
        <w:t>经费</w:t>
      </w:r>
      <w:r w:rsidR="00141019" w:rsidRPr="00141019">
        <w:rPr>
          <w:rFonts w:ascii="黑体" w:eastAsia="黑体" w:hAnsi="黑体" w:hint="eastAsia"/>
          <w:b/>
          <w:sz w:val="32"/>
          <w:szCs w:val="32"/>
        </w:rPr>
        <w:t>管理</w:t>
      </w:r>
    </w:p>
    <w:p w:rsidR="007E698E" w:rsidRDefault="00141019" w:rsidP="00870D56">
      <w:pPr>
        <w:ind w:firstLine="6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第十四条  </w:t>
      </w:r>
      <w:r w:rsidR="00284D75" w:rsidRPr="00284D75">
        <w:rPr>
          <w:rFonts w:ascii="仿宋_GB2312" w:eastAsia="仿宋_GB2312" w:hint="eastAsia"/>
          <w:sz w:val="32"/>
          <w:szCs w:val="32"/>
        </w:rPr>
        <w:t>研究院</w:t>
      </w:r>
      <w:r w:rsidR="00284D75"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运行经费及科研项目经费可纳入</w:t>
      </w:r>
      <w:r w:rsidR="00284D7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研</w:t>
      </w:r>
      <w:r w:rsidR="00284D7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究院</w:t>
      </w:r>
      <w:r w:rsidR="00284D75"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财务账号进行管理</w:t>
      </w:r>
      <w:r w:rsidR="00284D7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284D75"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接受相关部门财务审计。</w:t>
      </w:r>
    </w:p>
    <w:p w:rsidR="00284D75" w:rsidRDefault="00284D75" w:rsidP="00870D56">
      <w:pPr>
        <w:ind w:firstLine="635"/>
        <w:rPr>
          <w:rFonts w:ascii="仿宋_GB2312" w:eastAsia="仿宋_GB2312"/>
          <w:sz w:val="32"/>
          <w:szCs w:val="32"/>
        </w:rPr>
      </w:pPr>
      <w:r w:rsidRPr="00284D75"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41019">
        <w:rPr>
          <w:rFonts w:ascii="仿宋_GB2312" w:eastAsia="仿宋_GB2312" w:hint="eastAsia"/>
          <w:sz w:val="32"/>
          <w:szCs w:val="32"/>
        </w:rPr>
        <w:t>研究院的</w:t>
      </w:r>
      <w:r>
        <w:rPr>
          <w:rFonts w:ascii="仿宋_GB2312" w:eastAsia="仿宋_GB2312" w:hint="eastAsia"/>
          <w:sz w:val="32"/>
          <w:szCs w:val="32"/>
        </w:rPr>
        <w:t>经费包括当地政府支持，共建企业投入以及农科院项目支持，经费使用需按照各方财务管理规定。</w:t>
      </w:r>
    </w:p>
    <w:p w:rsidR="00284D75" w:rsidRDefault="00284D75" w:rsidP="00870D56">
      <w:pPr>
        <w:ind w:firstLine="635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D5054"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各研究院根据自身条件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制定财务管理细则。聘用的财务管理人员，须接受财务培训后上岗。</w:t>
      </w:r>
    </w:p>
    <w:p w:rsidR="00284D75" w:rsidRDefault="00284D75" w:rsidP="00870D56">
      <w:pPr>
        <w:ind w:firstLine="635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D5054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  <w:t>第十七条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研究院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每年编制财务预算，并报理事会审议通过后方可施行。重大财务支出变化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也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需报理事会批准。</w:t>
      </w:r>
    </w:p>
    <w:p w:rsidR="00284D75" w:rsidRDefault="00284D75" w:rsidP="00870D56">
      <w:pPr>
        <w:ind w:firstLine="635"/>
        <w:rPr>
          <w:rFonts w:eastAsia="仿宋_GB2312"/>
          <w:sz w:val="32"/>
          <w:szCs w:val="32"/>
        </w:rPr>
      </w:pPr>
      <w:r w:rsidRPr="004D5054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  <w:t>第十八条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 w:rsidR="004D5054">
        <w:rPr>
          <w:rFonts w:eastAsia="仿宋_GB2312" w:hint="eastAsia"/>
          <w:sz w:val="32"/>
          <w:szCs w:val="32"/>
        </w:rPr>
        <w:t>研究院除获取国家和地方政府经费支持外，通过申请国家及地方科技项目、承担企业委托项目、争取社会各方投入、知识产权和科技成果转让等多种形式积极筹集经费，以保障研究院正常运营及发展。相关科研项目管理办法另行制定。</w:t>
      </w:r>
    </w:p>
    <w:p w:rsidR="00153EA1" w:rsidRPr="00153EA1" w:rsidRDefault="004D5054" w:rsidP="000C0C6C">
      <w:pPr>
        <w:spacing w:beforeLines="150" w:before="468"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153EA1">
        <w:rPr>
          <w:rFonts w:ascii="黑体" w:eastAsia="黑体" w:hAnsi="黑体" w:hint="eastAsia"/>
          <w:b/>
          <w:sz w:val="32"/>
          <w:szCs w:val="32"/>
        </w:rPr>
        <w:t xml:space="preserve">第五章  </w:t>
      </w:r>
      <w:r w:rsidR="00153EA1" w:rsidRPr="00153EA1">
        <w:rPr>
          <w:rFonts w:ascii="黑体" w:eastAsia="黑体" w:hAnsi="黑体" w:hint="eastAsia"/>
          <w:b/>
          <w:sz w:val="32"/>
          <w:szCs w:val="32"/>
        </w:rPr>
        <w:t>考核与监督</w:t>
      </w:r>
    </w:p>
    <w:p w:rsidR="00153EA1" w:rsidRDefault="00153EA1" w:rsidP="005B4FB4">
      <w:pPr>
        <w:ind w:firstLine="63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第十九条  </w:t>
      </w:r>
      <w:r w:rsidRPr="00153EA1">
        <w:rPr>
          <w:rFonts w:eastAsia="仿宋_GB2312" w:hint="eastAsia"/>
          <w:sz w:val="32"/>
          <w:szCs w:val="32"/>
        </w:rPr>
        <w:t>研究院</w:t>
      </w:r>
      <w:r>
        <w:rPr>
          <w:rFonts w:eastAsia="仿宋_GB2312" w:hint="eastAsia"/>
          <w:sz w:val="32"/>
          <w:szCs w:val="32"/>
        </w:rPr>
        <w:t>考核</w:t>
      </w:r>
      <w:r w:rsidRPr="00153EA1">
        <w:rPr>
          <w:rFonts w:eastAsia="仿宋_GB2312" w:hint="eastAsia"/>
          <w:sz w:val="32"/>
          <w:szCs w:val="32"/>
        </w:rPr>
        <w:t>实行年度报告与定期评估制度。研究院每年年终须向</w:t>
      </w:r>
      <w:r>
        <w:rPr>
          <w:rFonts w:eastAsia="仿宋_GB2312" w:hint="eastAsia"/>
          <w:sz w:val="32"/>
          <w:szCs w:val="32"/>
        </w:rPr>
        <w:t>理事会</w:t>
      </w:r>
      <w:r w:rsidRPr="00153EA1">
        <w:rPr>
          <w:rFonts w:eastAsia="仿宋_GB2312" w:hint="eastAsia"/>
          <w:sz w:val="32"/>
          <w:szCs w:val="32"/>
        </w:rPr>
        <w:t>提交年度工作总结报告，作为评估工作的重要依据。</w:t>
      </w:r>
    </w:p>
    <w:p w:rsidR="00153EA1" w:rsidRDefault="005B4FB4" w:rsidP="005B4FB4">
      <w:pPr>
        <w:ind w:firstLine="635"/>
        <w:rPr>
          <w:rFonts w:eastAsia="仿宋_GB2312"/>
          <w:sz w:val="32"/>
          <w:szCs w:val="32"/>
        </w:rPr>
      </w:pPr>
      <w:r w:rsidRPr="005B4FB4">
        <w:rPr>
          <w:rFonts w:eastAsia="仿宋_GB2312" w:hint="eastAsia"/>
          <w:b/>
          <w:sz w:val="32"/>
          <w:szCs w:val="32"/>
        </w:rPr>
        <w:t>第二十条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评估研究院的主要指标有：</w:t>
      </w:r>
    </w:p>
    <w:p w:rsidR="005B4FB4" w:rsidRPr="005B4FB4" w:rsidRDefault="005B4FB4" w:rsidP="005B4FB4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5B4FB4">
        <w:rPr>
          <w:rFonts w:ascii="仿宋_GB2312" w:eastAsia="仿宋_GB2312" w:hint="eastAsia"/>
          <w:sz w:val="32"/>
          <w:szCs w:val="32"/>
        </w:rPr>
        <w:t xml:space="preserve">    1、</w:t>
      </w:r>
      <w:r>
        <w:rPr>
          <w:rFonts w:ascii="仿宋_GB2312" w:eastAsia="仿宋_GB2312" w:hint="eastAsia"/>
          <w:sz w:val="32"/>
          <w:szCs w:val="32"/>
        </w:rPr>
        <w:t>申请的</w:t>
      </w:r>
      <w:r w:rsidRPr="005B4FB4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 w:hint="eastAsia"/>
          <w:sz w:val="32"/>
          <w:szCs w:val="32"/>
        </w:rPr>
        <w:t>课题</w:t>
      </w:r>
      <w:r w:rsidRPr="005B4FB4">
        <w:rPr>
          <w:rFonts w:ascii="仿宋_GB2312" w:eastAsia="仿宋_GB2312" w:hint="eastAsia"/>
          <w:sz w:val="32"/>
          <w:szCs w:val="32"/>
        </w:rPr>
        <w:t>及完成情况；</w:t>
      </w:r>
    </w:p>
    <w:p w:rsidR="005B4FB4" w:rsidRPr="005B4FB4" w:rsidRDefault="005B4FB4" w:rsidP="005B4FB4">
      <w:pPr>
        <w:autoSpaceDE w:val="0"/>
        <w:autoSpaceDN w:val="0"/>
        <w:adjustRightInd w:val="0"/>
        <w:ind w:firstLineChars="400" w:firstLine="1280"/>
        <w:rPr>
          <w:rFonts w:ascii="仿宋_GB2312" w:eastAsia="仿宋_GB2312"/>
          <w:sz w:val="32"/>
          <w:szCs w:val="32"/>
        </w:rPr>
      </w:pPr>
      <w:r w:rsidRPr="005B4FB4">
        <w:rPr>
          <w:rFonts w:ascii="仿宋_GB2312" w:eastAsia="仿宋_GB2312" w:hint="eastAsia"/>
          <w:sz w:val="32"/>
          <w:szCs w:val="32"/>
        </w:rPr>
        <w:t>2、与企业合作及技术转移情况；</w:t>
      </w:r>
    </w:p>
    <w:p w:rsidR="005B4FB4" w:rsidRPr="005B4FB4" w:rsidRDefault="005B4FB4" w:rsidP="005B4FB4">
      <w:pPr>
        <w:autoSpaceDE w:val="0"/>
        <w:autoSpaceDN w:val="0"/>
        <w:adjustRightInd w:val="0"/>
        <w:ind w:firstLineChars="400" w:firstLine="1280"/>
        <w:rPr>
          <w:rFonts w:ascii="仿宋_GB2312" w:eastAsia="仿宋_GB2312"/>
          <w:sz w:val="32"/>
          <w:szCs w:val="32"/>
        </w:rPr>
      </w:pPr>
      <w:r w:rsidRPr="005B4FB4">
        <w:rPr>
          <w:rFonts w:ascii="仿宋_GB2312" w:eastAsia="仿宋_GB2312" w:hint="eastAsia"/>
          <w:sz w:val="32"/>
          <w:szCs w:val="32"/>
        </w:rPr>
        <w:t>3、完成的论文、专著及知识产权等情况；</w:t>
      </w:r>
    </w:p>
    <w:p w:rsidR="005B4FB4" w:rsidRPr="005B4FB4" w:rsidRDefault="005B4FB4" w:rsidP="005B4FB4">
      <w:pPr>
        <w:autoSpaceDE w:val="0"/>
        <w:autoSpaceDN w:val="0"/>
        <w:adjustRightInd w:val="0"/>
        <w:ind w:firstLineChars="400" w:firstLine="1280"/>
        <w:rPr>
          <w:rFonts w:ascii="仿宋_GB2312" w:eastAsia="仿宋_GB2312"/>
          <w:sz w:val="32"/>
          <w:szCs w:val="32"/>
        </w:rPr>
      </w:pPr>
      <w:r w:rsidRPr="005B4FB4">
        <w:rPr>
          <w:rFonts w:ascii="仿宋_GB2312" w:eastAsia="仿宋_GB2312" w:hint="eastAsia"/>
          <w:sz w:val="32"/>
          <w:szCs w:val="32"/>
        </w:rPr>
        <w:lastRenderedPageBreak/>
        <w:t>4、</w:t>
      </w:r>
      <w:r>
        <w:rPr>
          <w:rFonts w:ascii="仿宋_GB2312" w:eastAsia="仿宋_GB2312" w:hint="eastAsia"/>
          <w:sz w:val="32"/>
          <w:szCs w:val="32"/>
        </w:rPr>
        <w:t>职业农民</w:t>
      </w:r>
      <w:r w:rsidRPr="005B4FB4">
        <w:rPr>
          <w:rFonts w:ascii="仿宋_GB2312" w:eastAsia="仿宋_GB2312" w:hint="eastAsia"/>
          <w:sz w:val="32"/>
          <w:szCs w:val="32"/>
        </w:rPr>
        <w:t>培养的数量和质量情况；</w:t>
      </w:r>
    </w:p>
    <w:p w:rsidR="005B4FB4" w:rsidRPr="005B4FB4" w:rsidRDefault="005B4FB4" w:rsidP="005B4FB4">
      <w:pPr>
        <w:autoSpaceDE w:val="0"/>
        <w:autoSpaceDN w:val="0"/>
        <w:adjustRightInd w:val="0"/>
        <w:ind w:firstLineChars="400" w:firstLine="1280"/>
        <w:rPr>
          <w:rFonts w:ascii="仿宋_GB2312" w:eastAsia="仿宋_GB2312"/>
          <w:sz w:val="32"/>
          <w:szCs w:val="32"/>
        </w:rPr>
      </w:pPr>
      <w:r w:rsidRPr="005B4FB4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、成果转化</w:t>
      </w:r>
      <w:r w:rsidRPr="005B4FB4">
        <w:rPr>
          <w:rFonts w:ascii="仿宋_GB2312" w:eastAsia="仿宋_GB2312" w:hint="eastAsia"/>
          <w:sz w:val="32"/>
          <w:szCs w:val="32"/>
        </w:rPr>
        <w:t>的经济效益和社会效益情况；</w:t>
      </w:r>
    </w:p>
    <w:p w:rsidR="005B4FB4" w:rsidRPr="005B4FB4" w:rsidRDefault="005B4FB4" w:rsidP="005B4FB4">
      <w:pPr>
        <w:autoSpaceDE w:val="0"/>
        <w:autoSpaceDN w:val="0"/>
        <w:adjustRightInd w:val="0"/>
        <w:ind w:firstLineChars="400" w:firstLine="1280"/>
        <w:rPr>
          <w:rFonts w:ascii="仿宋_GB2312" w:eastAsia="仿宋_GB2312"/>
          <w:sz w:val="32"/>
          <w:szCs w:val="32"/>
        </w:rPr>
      </w:pPr>
      <w:r w:rsidRPr="005B4FB4">
        <w:rPr>
          <w:rFonts w:ascii="仿宋_GB2312" w:eastAsia="仿宋_GB2312" w:hint="eastAsia"/>
          <w:sz w:val="32"/>
          <w:szCs w:val="32"/>
        </w:rPr>
        <w:t>6、学术交流情况；</w:t>
      </w:r>
    </w:p>
    <w:p w:rsidR="005B4FB4" w:rsidRPr="005B4FB4" w:rsidRDefault="005B4FB4" w:rsidP="005B4FB4">
      <w:pPr>
        <w:autoSpaceDE w:val="0"/>
        <w:autoSpaceDN w:val="0"/>
        <w:adjustRightInd w:val="0"/>
        <w:ind w:firstLineChars="400" w:firstLine="1280"/>
        <w:rPr>
          <w:rFonts w:ascii="仿宋_GB2312" w:eastAsia="仿宋_GB2312"/>
          <w:sz w:val="32"/>
          <w:szCs w:val="32"/>
        </w:rPr>
      </w:pPr>
      <w:r w:rsidRPr="005B4FB4">
        <w:rPr>
          <w:rFonts w:ascii="仿宋_GB2312" w:eastAsia="仿宋_GB2312" w:hint="eastAsia"/>
          <w:sz w:val="32"/>
          <w:szCs w:val="32"/>
        </w:rPr>
        <w:t>7、财务运行情况等。</w:t>
      </w:r>
    </w:p>
    <w:p w:rsidR="005B4FB4" w:rsidRDefault="00C67D64" w:rsidP="00153EA1">
      <w:pPr>
        <w:ind w:firstLine="635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BE6B6A">
        <w:rPr>
          <w:rFonts w:ascii="仿宋_GB2312" w:eastAsia="仿宋_GB2312" w:hint="eastAsia"/>
          <w:b/>
          <w:sz w:val="32"/>
          <w:szCs w:val="32"/>
        </w:rPr>
        <w:t>第二十二条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江苏省农业科学院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直接投入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研究院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的固定资产或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江苏省农业科学院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科研项目经费购置的固定资产，其所有权一律归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江苏省农业科学院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；地方政府、企业直接投入</w:t>
      </w:r>
      <w:r w:rsidR="00BE6B6A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研究院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的固定资产所有权归属地方政府和企业；以</w:t>
      </w:r>
      <w:r w:rsidR="00BE6B6A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研究院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出资或</w:t>
      </w:r>
      <w:r w:rsidR="00BE6B6A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研究院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项目经费购置的固定资产视具体情况另行约定。</w:t>
      </w:r>
    </w:p>
    <w:p w:rsidR="007C51F6" w:rsidRPr="005B4FB4" w:rsidRDefault="007C51F6" w:rsidP="00153EA1">
      <w:pPr>
        <w:ind w:firstLine="635"/>
        <w:rPr>
          <w:rFonts w:ascii="仿宋_GB2312" w:eastAsia="仿宋_GB2312"/>
          <w:sz w:val="32"/>
          <w:szCs w:val="32"/>
        </w:rPr>
      </w:pPr>
      <w:r w:rsidRPr="007C51F6">
        <w:rPr>
          <w:rFonts w:ascii="仿宋_GB2312" w:eastAsia="仿宋_GB2312" w:hint="eastAsia"/>
          <w:b/>
          <w:sz w:val="32"/>
          <w:szCs w:val="32"/>
        </w:rPr>
        <w:t>第二十二条</w:t>
      </w:r>
      <w:r>
        <w:rPr>
          <w:rFonts w:ascii="仿宋_GB2312" w:eastAsia="仿宋_GB2312" w:hint="eastAsia"/>
          <w:sz w:val="32"/>
          <w:szCs w:val="32"/>
        </w:rPr>
        <w:t xml:space="preserve">  研究院运行</w:t>
      </w:r>
      <w:r w:rsidRPr="003C6F94">
        <w:rPr>
          <w:rFonts w:ascii="仿宋_GB2312" w:eastAsia="仿宋_GB2312" w:hAnsi="仿宋" w:hint="eastAsia"/>
          <w:sz w:val="32"/>
          <w:szCs w:val="32"/>
        </w:rPr>
        <w:t>期间</w:t>
      </w:r>
      <w:r>
        <w:rPr>
          <w:rFonts w:ascii="仿宋_GB2312" w:eastAsia="仿宋_GB2312" w:hAnsi="仿宋" w:hint="eastAsia"/>
          <w:sz w:val="32"/>
          <w:szCs w:val="32"/>
        </w:rPr>
        <w:t>所</w:t>
      </w:r>
      <w:r w:rsidRPr="003C6F94">
        <w:rPr>
          <w:rFonts w:ascii="仿宋_GB2312" w:eastAsia="仿宋_GB2312" w:hAnsi="仿宋" w:hint="eastAsia"/>
          <w:sz w:val="32"/>
          <w:szCs w:val="32"/>
        </w:rPr>
        <w:t>产生的知识产权归</w:t>
      </w:r>
      <w:r>
        <w:rPr>
          <w:rFonts w:ascii="仿宋_GB2312" w:eastAsia="仿宋_GB2312" w:hAnsi="仿宋" w:hint="eastAsia"/>
          <w:sz w:val="32"/>
          <w:szCs w:val="32"/>
        </w:rPr>
        <w:t>农科院、当地政府、企业三</w:t>
      </w:r>
      <w:r w:rsidRPr="003C6F94">
        <w:rPr>
          <w:rFonts w:ascii="仿宋_GB2312" w:eastAsia="仿宋_GB2312" w:hAnsi="仿宋" w:hint="eastAsia"/>
          <w:sz w:val="32"/>
          <w:szCs w:val="32"/>
        </w:rPr>
        <w:t>方共有,</w:t>
      </w:r>
      <w:r w:rsidRPr="007C51F6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C6F94">
        <w:rPr>
          <w:rFonts w:ascii="仿宋_GB2312" w:eastAsia="仿宋_GB2312" w:hAnsi="仿宋" w:hint="eastAsia"/>
          <w:sz w:val="32"/>
          <w:szCs w:val="32"/>
        </w:rPr>
        <w:t>任何一方不得私自向第</w:t>
      </w:r>
      <w:r>
        <w:rPr>
          <w:rFonts w:ascii="仿宋_GB2312" w:eastAsia="仿宋_GB2312" w:hAnsi="仿宋" w:hint="eastAsia"/>
          <w:sz w:val="32"/>
          <w:szCs w:val="32"/>
        </w:rPr>
        <w:t>四</w:t>
      </w:r>
      <w:r w:rsidRPr="003C6F94">
        <w:rPr>
          <w:rFonts w:ascii="仿宋_GB2312" w:eastAsia="仿宋_GB2312" w:hAnsi="仿宋" w:hint="eastAsia"/>
          <w:sz w:val="32"/>
          <w:szCs w:val="32"/>
        </w:rPr>
        <w:t>方转让。</w:t>
      </w:r>
    </w:p>
    <w:p w:rsidR="00153EA1" w:rsidRDefault="007C51F6" w:rsidP="00870D56">
      <w:pPr>
        <w:ind w:firstLine="635"/>
        <w:rPr>
          <w:rFonts w:eastAsia="仿宋_GB2312"/>
          <w:sz w:val="32"/>
          <w:szCs w:val="32"/>
        </w:rPr>
      </w:pPr>
      <w:r w:rsidRPr="007C51F6">
        <w:rPr>
          <w:rFonts w:eastAsia="仿宋_GB2312" w:hint="eastAsia"/>
          <w:b/>
          <w:sz w:val="32"/>
          <w:szCs w:val="32"/>
        </w:rPr>
        <w:t>第二十三条</w:t>
      </w:r>
      <w:r>
        <w:rPr>
          <w:rFonts w:eastAsia="仿宋_GB2312" w:hint="eastAsia"/>
          <w:sz w:val="32"/>
          <w:szCs w:val="32"/>
        </w:rPr>
        <w:t xml:space="preserve">  </w:t>
      </w:r>
      <w:r w:rsidR="00153EA1">
        <w:rPr>
          <w:rFonts w:eastAsia="仿宋_GB2312" w:hint="eastAsia"/>
          <w:sz w:val="32"/>
          <w:szCs w:val="32"/>
        </w:rPr>
        <w:t>研究院通过制度保障职工享受社会保险、继续教育、劳动安全等有关权利。</w:t>
      </w:r>
    </w:p>
    <w:p w:rsidR="00153EA1" w:rsidRDefault="007C51F6" w:rsidP="00870D56">
      <w:pPr>
        <w:ind w:firstLine="635"/>
        <w:rPr>
          <w:rFonts w:eastAsia="仿宋_GB2312"/>
          <w:sz w:val="32"/>
          <w:szCs w:val="32"/>
        </w:rPr>
      </w:pPr>
      <w:r w:rsidRPr="007C51F6">
        <w:rPr>
          <w:rFonts w:eastAsia="仿宋_GB2312" w:hint="eastAsia"/>
          <w:b/>
          <w:sz w:val="32"/>
          <w:szCs w:val="32"/>
        </w:rPr>
        <w:t>第二十四条</w:t>
      </w:r>
      <w:r>
        <w:rPr>
          <w:rFonts w:eastAsia="仿宋_GB2312" w:hint="eastAsia"/>
          <w:sz w:val="32"/>
          <w:szCs w:val="32"/>
        </w:rPr>
        <w:t xml:space="preserve">  </w:t>
      </w:r>
      <w:r w:rsidR="00153EA1">
        <w:rPr>
          <w:rFonts w:eastAsia="仿宋_GB2312" w:hint="eastAsia"/>
          <w:sz w:val="32"/>
          <w:szCs w:val="32"/>
        </w:rPr>
        <w:t>研究院遵守国家和地方法律法规，依法接受相关部门和组织的审计与监督。</w:t>
      </w:r>
    </w:p>
    <w:p w:rsidR="007C51F6" w:rsidRPr="007C51F6" w:rsidRDefault="007C51F6" w:rsidP="000C0C6C">
      <w:pPr>
        <w:spacing w:beforeLines="150" w:before="468"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7C51F6">
        <w:rPr>
          <w:rFonts w:ascii="黑体" w:eastAsia="黑体" w:hAnsi="黑体" w:hint="eastAsia"/>
          <w:b/>
          <w:sz w:val="32"/>
          <w:szCs w:val="32"/>
        </w:rPr>
        <w:t>第六章 附则</w:t>
      </w:r>
    </w:p>
    <w:p w:rsidR="007C51F6" w:rsidRDefault="007C51F6" w:rsidP="00870D56">
      <w:pPr>
        <w:ind w:firstLine="635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第二十五条  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本《办法》由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江苏省农业科学院科技服务处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负责解释。</w:t>
      </w:r>
    </w:p>
    <w:p w:rsidR="007C51F6" w:rsidRPr="007C51F6" w:rsidRDefault="007C51F6" w:rsidP="00870D56">
      <w:pPr>
        <w:ind w:firstLine="635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7C51F6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  <w:t>第二十六条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本《办法》</w:t>
      </w:r>
      <w:r w:rsidRPr="007C51F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公布之日起施行</w:t>
      </w:r>
      <w:r w:rsidRPr="001F3E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sectPr w:rsidR="007C51F6" w:rsidRPr="007C5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06" w:rsidRDefault="00B43C06" w:rsidP="00152FFC">
      <w:r>
        <w:separator/>
      </w:r>
    </w:p>
  </w:endnote>
  <w:endnote w:type="continuationSeparator" w:id="0">
    <w:p w:rsidR="00B43C06" w:rsidRDefault="00B43C06" w:rsidP="001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黑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06" w:rsidRDefault="00B43C06" w:rsidP="00152FFC">
      <w:r>
        <w:separator/>
      </w:r>
    </w:p>
  </w:footnote>
  <w:footnote w:type="continuationSeparator" w:id="0">
    <w:p w:rsidR="00B43C06" w:rsidRDefault="00B43C06" w:rsidP="0015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D0"/>
    <w:rsid w:val="0005630E"/>
    <w:rsid w:val="00065D3B"/>
    <w:rsid w:val="000C0C6C"/>
    <w:rsid w:val="00141019"/>
    <w:rsid w:val="00152FFC"/>
    <w:rsid w:val="00153EA1"/>
    <w:rsid w:val="001D19A3"/>
    <w:rsid w:val="001E667B"/>
    <w:rsid w:val="002404CB"/>
    <w:rsid w:val="00284D75"/>
    <w:rsid w:val="00336431"/>
    <w:rsid w:val="00394D12"/>
    <w:rsid w:val="003F6CA1"/>
    <w:rsid w:val="004D5054"/>
    <w:rsid w:val="00502E6F"/>
    <w:rsid w:val="0053632E"/>
    <w:rsid w:val="005B4FB4"/>
    <w:rsid w:val="007C48A5"/>
    <w:rsid w:val="007C51F6"/>
    <w:rsid w:val="007C5200"/>
    <w:rsid w:val="007D5442"/>
    <w:rsid w:val="007E698E"/>
    <w:rsid w:val="00870D56"/>
    <w:rsid w:val="00B43C06"/>
    <w:rsid w:val="00BA543A"/>
    <w:rsid w:val="00BE6B6A"/>
    <w:rsid w:val="00BE7B85"/>
    <w:rsid w:val="00BF7642"/>
    <w:rsid w:val="00C67D64"/>
    <w:rsid w:val="00D35289"/>
    <w:rsid w:val="00DA2018"/>
    <w:rsid w:val="00DF2A36"/>
    <w:rsid w:val="00E127DB"/>
    <w:rsid w:val="00EE41FF"/>
    <w:rsid w:val="00E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8900"/>
  <w15:docId w15:val="{0FAC5612-A628-4A05-B2BC-3B328523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F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FFC"/>
    <w:rPr>
      <w:sz w:val="18"/>
      <w:szCs w:val="18"/>
    </w:rPr>
  </w:style>
  <w:style w:type="paragraph" w:styleId="a7">
    <w:name w:val="List Paragraph"/>
    <w:basedOn w:val="a"/>
    <w:uiPriority w:val="34"/>
    <w:qFormat/>
    <w:rsid w:val="005B4F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lina</cp:lastModifiedBy>
  <cp:revision>10</cp:revision>
  <dcterms:created xsi:type="dcterms:W3CDTF">2017-09-06T08:03:00Z</dcterms:created>
  <dcterms:modified xsi:type="dcterms:W3CDTF">2018-08-27T03:28:00Z</dcterms:modified>
</cp:coreProperties>
</file>