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A8" w:rsidRDefault="00FC44A8" w:rsidP="00FC44A8">
      <w:pPr>
        <w:snapToGrid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附件2</w:t>
      </w:r>
    </w:p>
    <w:p w:rsidR="00FC44A8" w:rsidRPr="00331848" w:rsidRDefault="00FC44A8" w:rsidP="00FC44A8">
      <w:pPr>
        <w:snapToGrid w:val="0"/>
        <w:spacing w:line="300" w:lineRule="auto"/>
        <w:jc w:val="center"/>
        <w:rPr>
          <w:rFonts w:ascii="华康简标题宋" w:eastAsia="华康简标题宋" w:hint="eastAsia"/>
          <w:sz w:val="44"/>
          <w:szCs w:val="44"/>
        </w:rPr>
      </w:pPr>
      <w:r w:rsidRPr="00331848">
        <w:rPr>
          <w:rFonts w:ascii="华康简标题宋" w:eastAsia="华康简标题宋" w:hAnsi="华文中宋" w:hint="eastAsia"/>
          <w:sz w:val="44"/>
          <w:szCs w:val="44"/>
        </w:rPr>
        <w:t>考核评优中的其它有关规定</w:t>
      </w:r>
    </w:p>
    <w:p w:rsidR="00FC44A8" w:rsidRPr="002515B0" w:rsidRDefault="00FC44A8" w:rsidP="00FC44A8">
      <w:pPr>
        <w:adjustRightInd w:val="0"/>
        <w:snapToGrid w:val="0"/>
        <w:ind w:firstLineChars="200" w:firstLine="440"/>
        <w:outlineLvl w:val="0"/>
        <w:rPr>
          <w:rFonts w:eastAsia="仿宋_GB2312" w:hint="eastAsia"/>
          <w:sz w:val="22"/>
          <w:szCs w:val="32"/>
        </w:rPr>
      </w:pPr>
    </w:p>
    <w:p w:rsidR="00FC44A8" w:rsidRPr="002515B0" w:rsidRDefault="00FC44A8" w:rsidP="00FC44A8">
      <w:pPr>
        <w:adjustRightInd w:val="0"/>
        <w:snapToGrid w:val="0"/>
        <w:spacing w:line="336" w:lineRule="auto"/>
        <w:ind w:firstLineChars="200" w:firstLine="640"/>
        <w:outlineLvl w:val="0"/>
        <w:rPr>
          <w:rFonts w:eastAsia="仿宋_GB2312"/>
          <w:sz w:val="32"/>
          <w:szCs w:val="32"/>
        </w:rPr>
      </w:pPr>
      <w:r w:rsidRPr="002515B0">
        <w:rPr>
          <w:rFonts w:eastAsia="仿宋_GB2312"/>
          <w:sz w:val="32"/>
          <w:szCs w:val="32"/>
        </w:rPr>
        <w:t xml:space="preserve">1. </w:t>
      </w:r>
      <w:r w:rsidRPr="002515B0">
        <w:rPr>
          <w:rFonts w:eastAsia="仿宋_GB2312"/>
          <w:sz w:val="32"/>
          <w:szCs w:val="32"/>
        </w:rPr>
        <w:t>本年度调动人员（含已参加工作，今年被我院录用进编的人员）在现单位参加考核。本年度已办理退休手续的人员不参加考核。</w:t>
      </w:r>
    </w:p>
    <w:p w:rsidR="00FC44A8" w:rsidRPr="002515B0" w:rsidRDefault="00FC44A8" w:rsidP="00FC44A8">
      <w:pPr>
        <w:adjustRightInd w:val="0"/>
        <w:snapToGrid w:val="0"/>
        <w:spacing w:line="336" w:lineRule="auto"/>
        <w:ind w:firstLineChars="200" w:firstLine="640"/>
        <w:rPr>
          <w:rFonts w:eastAsia="仿宋_GB2312"/>
          <w:sz w:val="32"/>
          <w:szCs w:val="32"/>
        </w:rPr>
      </w:pPr>
      <w:r w:rsidRPr="002515B0">
        <w:rPr>
          <w:rFonts w:eastAsia="仿宋_GB2312"/>
          <w:sz w:val="32"/>
          <w:szCs w:val="32"/>
        </w:rPr>
        <w:t>2</w:t>
      </w:r>
      <w:r w:rsidRPr="002515B0">
        <w:rPr>
          <w:rFonts w:eastAsia="仿宋_GB2312"/>
          <w:sz w:val="32"/>
          <w:szCs w:val="32"/>
        </w:rPr>
        <w:t>．经院</w:t>
      </w:r>
      <w:r w:rsidRPr="002515B0">
        <w:rPr>
          <w:rFonts w:eastAsia="仿宋_GB2312"/>
          <w:spacing w:val="-6"/>
          <w:sz w:val="32"/>
          <w:szCs w:val="32"/>
        </w:rPr>
        <w:t>批准，参加扶贫或挂职锻炼的工作人员，在挂职锻炼期间原则上由所在单位考核（明确由挂职单位进行考核的</w:t>
      </w:r>
      <w:r w:rsidRPr="002515B0">
        <w:rPr>
          <w:rFonts w:eastAsia="仿宋_GB2312"/>
          <w:sz w:val="32"/>
          <w:szCs w:val="32"/>
        </w:rPr>
        <w:t>除外）。</w:t>
      </w:r>
    </w:p>
    <w:p w:rsidR="00FC44A8" w:rsidRPr="002515B0" w:rsidRDefault="00FC44A8" w:rsidP="00FC44A8">
      <w:pPr>
        <w:adjustRightInd w:val="0"/>
        <w:snapToGrid w:val="0"/>
        <w:spacing w:line="336" w:lineRule="auto"/>
        <w:ind w:firstLineChars="200" w:firstLine="640"/>
        <w:rPr>
          <w:rFonts w:eastAsia="仿宋_GB2312"/>
          <w:sz w:val="32"/>
          <w:szCs w:val="32"/>
        </w:rPr>
      </w:pPr>
      <w:r w:rsidRPr="002515B0">
        <w:rPr>
          <w:rFonts w:eastAsia="仿宋_GB2312"/>
          <w:sz w:val="32"/>
          <w:szCs w:val="32"/>
        </w:rPr>
        <w:t>3</w:t>
      </w:r>
      <w:r w:rsidRPr="002515B0">
        <w:rPr>
          <w:rFonts w:eastAsia="仿宋_GB2312"/>
          <w:sz w:val="32"/>
          <w:szCs w:val="32"/>
        </w:rPr>
        <w:t>．经院批准，外出开展合作研究、学习、培训等工作超过半年的人员，在批准期内仍由所在单位进行考核。</w:t>
      </w:r>
    </w:p>
    <w:p w:rsidR="00FC44A8" w:rsidRPr="002515B0" w:rsidRDefault="00FC44A8" w:rsidP="00FC44A8">
      <w:pPr>
        <w:adjustRightInd w:val="0"/>
        <w:snapToGrid w:val="0"/>
        <w:spacing w:line="336" w:lineRule="auto"/>
        <w:ind w:firstLineChars="200" w:firstLine="640"/>
        <w:rPr>
          <w:rFonts w:eastAsia="仿宋_GB2312"/>
          <w:sz w:val="32"/>
          <w:szCs w:val="32"/>
        </w:rPr>
      </w:pPr>
      <w:r w:rsidRPr="002515B0">
        <w:rPr>
          <w:rFonts w:eastAsia="仿宋_GB2312"/>
          <w:sz w:val="32"/>
          <w:szCs w:val="32"/>
        </w:rPr>
        <w:t>4</w:t>
      </w:r>
      <w:r w:rsidRPr="002515B0">
        <w:rPr>
          <w:rFonts w:eastAsia="仿宋_GB2312"/>
          <w:sz w:val="32"/>
          <w:szCs w:val="32"/>
        </w:rPr>
        <w:t>．新录用应届毕业生工作不满半年的，年度考核不确定等次，只写评语。</w:t>
      </w:r>
    </w:p>
    <w:p w:rsidR="00FC44A8" w:rsidRPr="002515B0" w:rsidRDefault="00FC44A8" w:rsidP="00FC44A8">
      <w:pPr>
        <w:adjustRightInd w:val="0"/>
        <w:snapToGrid w:val="0"/>
        <w:spacing w:line="336" w:lineRule="auto"/>
        <w:ind w:firstLineChars="200" w:firstLine="640"/>
        <w:rPr>
          <w:rFonts w:eastAsia="仿宋_GB2312"/>
          <w:sz w:val="32"/>
          <w:szCs w:val="32"/>
        </w:rPr>
      </w:pPr>
      <w:r w:rsidRPr="002515B0">
        <w:rPr>
          <w:rFonts w:eastAsia="仿宋_GB2312"/>
          <w:sz w:val="32"/>
          <w:szCs w:val="32"/>
        </w:rPr>
        <w:t>5</w:t>
      </w:r>
      <w:r w:rsidRPr="002515B0">
        <w:rPr>
          <w:rFonts w:eastAsia="仿宋_GB2312"/>
          <w:sz w:val="32"/>
          <w:szCs w:val="32"/>
        </w:rPr>
        <w:t>．接受立案审查尚未结案的人员，参加年度考核，暂不写评语、不定等次，待问题查清后再行确定。</w:t>
      </w:r>
    </w:p>
    <w:p w:rsidR="00FC44A8" w:rsidRPr="002515B0" w:rsidRDefault="00FC44A8" w:rsidP="00FC44A8">
      <w:pPr>
        <w:adjustRightInd w:val="0"/>
        <w:snapToGrid w:val="0"/>
        <w:spacing w:line="336" w:lineRule="auto"/>
        <w:ind w:firstLineChars="200" w:firstLine="640"/>
        <w:rPr>
          <w:rFonts w:eastAsia="仿宋_GB2312"/>
          <w:sz w:val="32"/>
          <w:szCs w:val="32"/>
        </w:rPr>
      </w:pPr>
      <w:r w:rsidRPr="002515B0">
        <w:rPr>
          <w:rFonts w:eastAsia="仿宋_GB2312"/>
          <w:sz w:val="32"/>
          <w:szCs w:val="32"/>
        </w:rPr>
        <w:t>6</w:t>
      </w:r>
      <w:r w:rsidRPr="002515B0">
        <w:rPr>
          <w:rFonts w:eastAsia="仿宋_GB2312"/>
          <w:sz w:val="32"/>
          <w:szCs w:val="32"/>
        </w:rPr>
        <w:t>．受行政警告处分的人员，当年对其进行考核，不得定为优秀等次。受记过以上处分的人员，年度考核只写评语，不定等次，在解除处分的当年及以后，按正常考核确定等次。</w:t>
      </w:r>
    </w:p>
    <w:p w:rsidR="00FC44A8" w:rsidRPr="002515B0" w:rsidRDefault="00FC44A8" w:rsidP="00FC44A8">
      <w:pPr>
        <w:adjustRightInd w:val="0"/>
        <w:snapToGrid w:val="0"/>
        <w:spacing w:line="336" w:lineRule="auto"/>
        <w:ind w:firstLineChars="200" w:firstLine="640"/>
        <w:rPr>
          <w:rFonts w:eastAsia="仿宋_GB2312"/>
          <w:sz w:val="32"/>
          <w:szCs w:val="32"/>
        </w:rPr>
      </w:pPr>
      <w:r w:rsidRPr="002515B0">
        <w:rPr>
          <w:rFonts w:eastAsia="仿宋_GB2312"/>
          <w:sz w:val="32"/>
          <w:szCs w:val="32"/>
        </w:rPr>
        <w:t>7</w:t>
      </w:r>
      <w:r w:rsidRPr="002515B0">
        <w:rPr>
          <w:rFonts w:eastAsia="仿宋_GB2312"/>
          <w:sz w:val="32"/>
          <w:szCs w:val="32"/>
        </w:rPr>
        <w:t>．受党纪处分的人员，按受党纪处分考核有关问题的规定执行。</w:t>
      </w:r>
    </w:p>
    <w:p w:rsidR="00FC44A8" w:rsidRPr="002515B0" w:rsidRDefault="00FC44A8" w:rsidP="00FC44A8">
      <w:pPr>
        <w:adjustRightInd w:val="0"/>
        <w:snapToGrid w:val="0"/>
        <w:spacing w:line="336" w:lineRule="auto"/>
        <w:ind w:firstLineChars="200" w:firstLine="640"/>
        <w:rPr>
          <w:rFonts w:eastAsia="仿宋_GB2312"/>
          <w:sz w:val="18"/>
        </w:rPr>
      </w:pPr>
      <w:r w:rsidRPr="002515B0">
        <w:rPr>
          <w:rFonts w:eastAsia="仿宋_GB2312"/>
          <w:sz w:val="32"/>
          <w:szCs w:val="32"/>
        </w:rPr>
        <w:t>8</w:t>
      </w:r>
      <w:r w:rsidRPr="002515B0">
        <w:rPr>
          <w:rFonts w:eastAsia="仿宋_GB2312"/>
          <w:sz w:val="32"/>
          <w:szCs w:val="32"/>
        </w:rPr>
        <w:t>．当年因病（工伤除外）、事假累计超过半年的职工不参加年度考核，由所在单位负责统计在未参加考核人员名单中，但须由所在单位分别出具相关情况的说明。</w:t>
      </w:r>
    </w:p>
    <w:p w:rsidR="00FC44A8" w:rsidRPr="002515B0" w:rsidRDefault="00FC44A8" w:rsidP="00FC44A8">
      <w:pPr>
        <w:snapToGrid w:val="0"/>
        <w:rPr>
          <w:rFonts w:ascii="黑体" w:eastAsia="黑体" w:hint="eastAsia"/>
          <w:sz w:val="10"/>
        </w:rPr>
      </w:pPr>
    </w:p>
    <w:p w:rsidR="00CC5576" w:rsidRPr="00FC44A8" w:rsidRDefault="00CC5576">
      <w:bookmarkStart w:id="0" w:name="_GoBack"/>
      <w:bookmarkEnd w:id="0"/>
    </w:p>
    <w:sectPr w:rsidR="00CC5576" w:rsidRPr="00FC44A8" w:rsidSect="005F4F58">
      <w:pgSz w:w="11906" w:h="16838" w:code="9"/>
      <w:pgMar w:top="1758" w:right="1418" w:bottom="1758" w:left="1644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C1" w:rsidRDefault="00B85BC1" w:rsidP="00FC44A8">
      <w:r>
        <w:separator/>
      </w:r>
    </w:p>
  </w:endnote>
  <w:endnote w:type="continuationSeparator" w:id="0">
    <w:p w:rsidR="00B85BC1" w:rsidRDefault="00B85BC1" w:rsidP="00F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C1" w:rsidRDefault="00B85BC1" w:rsidP="00FC44A8">
      <w:r>
        <w:separator/>
      </w:r>
    </w:p>
  </w:footnote>
  <w:footnote w:type="continuationSeparator" w:id="0">
    <w:p w:rsidR="00B85BC1" w:rsidRDefault="00B85BC1" w:rsidP="00FC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80"/>
    <w:rsid w:val="00512A80"/>
    <w:rsid w:val="00B85BC1"/>
    <w:rsid w:val="00CC5576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8080A"/>
  <w15:chartTrackingRefBased/>
  <w15:docId w15:val="{F06FA029-ECBC-4D4C-8418-A7178249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4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</dc:creator>
  <cp:keywords/>
  <dc:description/>
  <cp:lastModifiedBy>SLH</cp:lastModifiedBy>
  <cp:revision>2</cp:revision>
  <dcterms:created xsi:type="dcterms:W3CDTF">2017-12-18T02:36:00Z</dcterms:created>
  <dcterms:modified xsi:type="dcterms:W3CDTF">2017-12-18T02:36:00Z</dcterms:modified>
</cp:coreProperties>
</file>