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sz w:val="44"/>
          <w:szCs w:val="44"/>
          <w:lang w:val="en-US" w:eastAsia="zh-CN"/>
        </w:rPr>
        <w:t>江苏省农业科学院</w:t>
      </w:r>
    </w:p>
    <w:p>
      <w:pPr>
        <w:jc w:val="center"/>
        <w:rPr>
          <w:rFonts w:hint="eastAsia" w:ascii="楷体" w:hAnsi="楷体" w:eastAsia="楷体" w:cs="楷体"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sz w:val="44"/>
          <w:szCs w:val="44"/>
          <w:lang w:val="en-US" w:eastAsia="zh-CN"/>
        </w:rPr>
        <w:t>非贸易非经营性用汇预算申请表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经                        批准， 江苏省农业科学院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代表团（组）     人，赴     国家（地区），     天，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预计出国日期：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预算申报如下：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8"/>
        <w:gridCol w:w="1582"/>
        <w:gridCol w:w="1145"/>
        <w:gridCol w:w="1792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8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项   目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美元</w:t>
            </w:r>
          </w:p>
        </w:tc>
        <w:tc>
          <w:tcPr>
            <w:tcW w:w="1145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8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留学生经费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8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8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8" w:type="dxa"/>
            <w:vAlign w:val="top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8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2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8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2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8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2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8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2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5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8" w:type="dxa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合    计</w:t>
            </w:r>
          </w:p>
        </w:tc>
        <w:tc>
          <w:tcPr>
            <w:tcW w:w="1582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14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5025" w:type="dxa"/>
            <w:gridSpan w:val="3"/>
            <w:vMerge w:val="restar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97" w:type="dxa"/>
            <w:gridSpan w:val="2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申请单位审核意见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签    章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5" w:type="dxa"/>
            <w:gridSpan w:val="3"/>
            <w:vMerge w:val="continue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97" w:type="dxa"/>
            <w:gridSpan w:val="2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单位外事审核意见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签    章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申请单位：</w:t>
      </w:r>
      <w:r>
        <w:rPr>
          <w:rFonts w:hint="eastAsia"/>
          <w:lang w:val="en-US" w:eastAsia="zh-CN"/>
        </w:rPr>
        <w:t xml:space="preserve">                        经办人：                    电话：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（本表一式三联：第一联交财务处，第二联交国际合作处，第三联申请单位留存）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95141"/>
    <w:rsid w:val="1A873DE7"/>
    <w:rsid w:val="46995141"/>
    <w:rsid w:val="5F4F001D"/>
    <w:rsid w:val="74A45785"/>
    <w:rsid w:val="74C51B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2017-04-20T08:10:00Z</dcterms:created>
  <dc:creator>zhangchao</dc:creator>
  <cp:lastModifiedBy>zhangchao</cp:lastModifiedBy>
  <dcterms:modified xsi:type="dcterms:W3CDTF">2017-08-15T09:45:22Z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